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393668" w:rsidR="00B92185" w:rsidP="00B92185" w:rsidRDefault="00723D87" w14:paraId="049DA890" wp14:textId="77777777">
      <w:pPr>
        <w:jc w:val="center"/>
        <w:rPr>
          <w:rFonts w:ascii="Arial" w:hAnsi="Arial" w:cs="Arial"/>
          <w:b/>
          <w:bCs/>
          <w:sz w:val="32"/>
          <w:szCs w:val="32"/>
          <w:u w:val="single"/>
        </w:rPr>
      </w:pPr>
      <w:r>
        <w:rPr>
          <w:noProof/>
          <w:lang w:val="en-GB" w:eastAsia="en-GB"/>
        </w:rPr>
        <w:drawing>
          <wp:anchor xmlns:wp14="http://schemas.microsoft.com/office/word/2010/wordprocessingDrawing" distT="0" distB="0" distL="114300" distR="114300" simplePos="0" relativeHeight="251658752" behindDoc="0" locked="0" layoutInCell="1" allowOverlap="1" wp14:anchorId="2A471FFF" wp14:editId="7777777">
            <wp:simplePos x="0" y="0"/>
            <wp:positionH relativeFrom="column">
              <wp:posOffset>4829175</wp:posOffset>
            </wp:positionH>
            <wp:positionV relativeFrom="paragraph">
              <wp:posOffset>-303530</wp:posOffset>
            </wp:positionV>
            <wp:extent cx="1333500" cy="1028700"/>
            <wp:effectExtent l="0" t="0" r="0" b="0"/>
            <wp:wrapNone/>
            <wp:docPr id="4" name="Picture 2" descr="U:\User Files\Logo &amp; Images\New Logo\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 Files\Logo &amp; Images\New Logo\DHA.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xmlns:wp14="http://schemas.microsoft.com/office/word/2010/wordprocessingDrawing" distT="0" distB="0" distL="114300" distR="114300" simplePos="0" relativeHeight="251657728" behindDoc="0" locked="0" layoutInCell="1" allowOverlap="1" wp14:anchorId="2338DE9B" wp14:editId="7777777">
            <wp:simplePos x="0" y="0"/>
            <wp:positionH relativeFrom="column">
              <wp:posOffset>4829175</wp:posOffset>
            </wp:positionH>
            <wp:positionV relativeFrom="paragraph">
              <wp:posOffset>-303530</wp:posOffset>
            </wp:positionV>
            <wp:extent cx="1333500" cy="1028700"/>
            <wp:effectExtent l="0" t="0" r="0" b="0"/>
            <wp:wrapNone/>
            <wp:docPr id="3" name="Picture 2" descr="U:\User Files\Logo &amp; Images\New Logo\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 Files\Logo &amp; Images\New Logo\DHA.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5D7D8366" wp14:editId="7777777">
            <wp:simplePos x="0" y="0"/>
            <wp:positionH relativeFrom="column">
              <wp:posOffset>4829175</wp:posOffset>
            </wp:positionH>
            <wp:positionV relativeFrom="paragraph">
              <wp:posOffset>-303530</wp:posOffset>
            </wp:positionV>
            <wp:extent cx="1333500" cy="1028700"/>
            <wp:effectExtent l="0" t="0" r="0" b="0"/>
            <wp:wrapNone/>
            <wp:docPr id="2" name="Picture 2" descr="U:\User Files\Logo &amp; Images\New Logo\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 Files\Logo &amp; Images\New Logo\DHA.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668" w:rsidR="00B92185">
        <w:rPr>
          <w:rFonts w:ascii="Arial" w:hAnsi="Arial" w:cs="Arial"/>
          <w:b w:val="1"/>
          <w:bCs w:val="1"/>
          <w:sz w:val="32"/>
          <w:szCs w:val="32"/>
          <w:u w:val="single"/>
        </w:rPr>
        <w:t>Equal</w:t>
      </w:r>
      <w:r w:rsidR="00B92185">
        <w:rPr>
          <w:rFonts w:ascii="Arial" w:hAnsi="Arial" w:cs="Arial"/>
          <w:b w:val="1"/>
          <w:bCs w:val="1"/>
          <w:sz w:val="32"/>
          <w:szCs w:val="32"/>
          <w:u w:val="single"/>
        </w:rPr>
        <w:t>ity &amp; Diversity Policy</w:t>
      </w:r>
    </w:p>
    <w:p xmlns:wp14="http://schemas.microsoft.com/office/word/2010/wordml" w:rsidR="00B92185" w:rsidP="00B92185" w:rsidRDefault="00B92185" w14:paraId="672A6659" wp14:textId="77777777"/>
    <w:p xmlns:wp14="http://schemas.microsoft.com/office/word/2010/wordml" w:rsidRPr="00970901" w:rsidR="00B92185" w:rsidP="00B92185" w:rsidRDefault="00B92185" w14:paraId="2AA4D7B9" wp14:textId="77777777">
      <w:pPr>
        <w:rPr>
          <w:rFonts w:ascii="Arial" w:hAnsi="Arial" w:cs="Arial"/>
          <w:b/>
          <w:u w:val="single"/>
        </w:rPr>
      </w:pPr>
      <w:r w:rsidRPr="00970901">
        <w:rPr>
          <w:rFonts w:ascii="Arial" w:hAnsi="Arial" w:cs="Arial"/>
          <w:b/>
          <w:u w:val="single"/>
        </w:rPr>
        <w:t>Equality &amp; Diversity Statement</w:t>
      </w:r>
    </w:p>
    <w:p xmlns:wp14="http://schemas.microsoft.com/office/word/2010/wordml" w:rsidR="00B92185" w:rsidP="00B92185" w:rsidRDefault="00B92185" w14:paraId="0A37501D" wp14:textId="77777777"/>
    <w:p xmlns:wp14="http://schemas.microsoft.com/office/word/2010/wordml" w:rsidR="00B92185" w:rsidP="00B92185" w:rsidRDefault="00B92185" w14:paraId="2AA47FA1" wp14:textId="77777777">
      <w:pPr>
        <w:rPr>
          <w:rFonts w:ascii="Arial" w:hAnsi="Arial" w:cs="Arial"/>
        </w:rPr>
      </w:pPr>
      <w:r w:rsidRPr="00393668">
        <w:rPr>
          <w:rFonts w:ascii="Arial" w:hAnsi="Arial" w:cs="Arial"/>
        </w:rPr>
        <w:t xml:space="preserve">Dh Associates is committed to providing high quality learning and assessment to all </w:t>
      </w:r>
      <w:r>
        <w:rPr>
          <w:rFonts w:ascii="Arial" w:hAnsi="Arial" w:cs="Arial"/>
        </w:rPr>
        <w:t xml:space="preserve">our potential </w:t>
      </w:r>
      <w:r w:rsidRPr="00393668">
        <w:rPr>
          <w:rFonts w:ascii="Arial" w:hAnsi="Arial" w:cs="Arial"/>
        </w:rPr>
        <w:t xml:space="preserve">customers. </w:t>
      </w:r>
      <w:r w:rsidR="006F5F79">
        <w:rPr>
          <w:rFonts w:ascii="Arial" w:hAnsi="Arial" w:cs="Arial"/>
        </w:rPr>
        <w:t>All subcontractors must comply with this policy.</w:t>
      </w:r>
    </w:p>
    <w:p xmlns:wp14="http://schemas.microsoft.com/office/word/2010/wordml" w:rsidRPr="00393668" w:rsidR="00B92185" w:rsidP="00B92185" w:rsidRDefault="00B92185" w14:paraId="5DAB6C7B" wp14:textId="77777777">
      <w:pPr>
        <w:rPr>
          <w:rFonts w:ascii="Arial" w:hAnsi="Arial" w:cs="Arial"/>
        </w:rPr>
      </w:pPr>
    </w:p>
    <w:p xmlns:wp14="http://schemas.microsoft.com/office/word/2010/wordml" w:rsidRPr="00393668" w:rsidR="00B92185" w:rsidP="00B92185" w:rsidRDefault="00B92185" w14:paraId="2B5C441D" wp14:textId="77777777">
      <w:pPr>
        <w:rPr>
          <w:rFonts w:ascii="Arial" w:hAnsi="Arial" w:cs="Arial"/>
        </w:rPr>
      </w:pPr>
      <w:r w:rsidRPr="00393668">
        <w:rPr>
          <w:rFonts w:ascii="Arial" w:hAnsi="Arial" w:cs="Arial"/>
        </w:rPr>
        <w:t>Dh Associates will promote equal of opportunity to all learners</w:t>
      </w:r>
      <w:r w:rsidR="00875C54">
        <w:rPr>
          <w:rFonts w:ascii="Arial" w:hAnsi="Arial" w:cs="Arial"/>
        </w:rPr>
        <w:t>, including commercial and funded learners such as apprentices,</w:t>
      </w:r>
      <w:r w:rsidRPr="00393668">
        <w:rPr>
          <w:rFonts w:ascii="Arial" w:hAnsi="Arial" w:cs="Arial"/>
        </w:rPr>
        <w:t xml:space="preserve"> and potential learners and will ensure effective equal</w:t>
      </w:r>
      <w:r>
        <w:rPr>
          <w:rFonts w:ascii="Arial" w:hAnsi="Arial" w:cs="Arial"/>
        </w:rPr>
        <w:t>ity and diversity</w:t>
      </w:r>
      <w:r w:rsidRPr="00393668">
        <w:rPr>
          <w:rFonts w:ascii="Arial" w:hAnsi="Arial" w:cs="Arial"/>
        </w:rPr>
        <w:t xml:space="preserve"> by all employees of the company.</w:t>
      </w:r>
    </w:p>
    <w:p xmlns:wp14="http://schemas.microsoft.com/office/word/2010/wordml" w:rsidRPr="00393668" w:rsidR="00B92185" w:rsidP="00B92185" w:rsidRDefault="00B92185" w14:paraId="02EB378F" wp14:textId="77777777">
      <w:pPr>
        <w:rPr>
          <w:rFonts w:ascii="Arial" w:hAnsi="Arial" w:cs="Arial"/>
        </w:rPr>
      </w:pPr>
    </w:p>
    <w:p xmlns:wp14="http://schemas.microsoft.com/office/word/2010/wordml" w:rsidRPr="00393668" w:rsidR="00B92185" w:rsidP="00B92185" w:rsidRDefault="00B92185" w14:paraId="1E67AC88" wp14:textId="77777777">
      <w:pPr>
        <w:rPr>
          <w:rFonts w:ascii="Arial" w:hAnsi="Arial" w:cs="Arial"/>
        </w:rPr>
      </w:pPr>
      <w:r w:rsidRPr="00393668">
        <w:rPr>
          <w:rFonts w:ascii="Arial" w:hAnsi="Arial" w:cs="Arial"/>
        </w:rPr>
        <w:t>Dh Associates will ensure that all learners are treated with respect to their individuality. Any special assessment needs will be identified and resources and assessment adapted to take account of individual needs.</w:t>
      </w:r>
    </w:p>
    <w:p xmlns:wp14="http://schemas.microsoft.com/office/word/2010/wordml" w:rsidRPr="00393668" w:rsidR="00B92185" w:rsidP="00B92185" w:rsidRDefault="00B92185" w14:paraId="6A05A809" wp14:textId="77777777">
      <w:pPr>
        <w:rPr>
          <w:rFonts w:ascii="Arial" w:hAnsi="Arial" w:cs="Arial"/>
        </w:rPr>
      </w:pPr>
    </w:p>
    <w:p xmlns:wp14="http://schemas.microsoft.com/office/word/2010/wordml" w:rsidRPr="00393668" w:rsidR="00B92185" w:rsidP="00B92185" w:rsidRDefault="00B92185" w14:paraId="349C790D" wp14:textId="77777777">
      <w:pPr>
        <w:rPr>
          <w:rFonts w:ascii="Arial" w:hAnsi="Arial" w:cs="Arial"/>
        </w:rPr>
      </w:pPr>
      <w:r w:rsidRPr="00393668">
        <w:rPr>
          <w:rFonts w:ascii="Arial" w:hAnsi="Arial" w:cs="Arial"/>
        </w:rPr>
        <w:t xml:space="preserve">Dh Associates will work with contracting </w:t>
      </w:r>
      <w:r w:rsidRPr="00393668">
        <w:rPr>
          <w:rFonts w:ascii="Arial" w:hAnsi="Arial" w:cs="Arial"/>
          <w:lang w:val="en-GB"/>
        </w:rPr>
        <w:t>organisations</w:t>
      </w:r>
      <w:r w:rsidRPr="00393668">
        <w:rPr>
          <w:rFonts w:ascii="Arial" w:hAnsi="Arial" w:cs="Arial"/>
        </w:rPr>
        <w:t xml:space="preserve"> to anticipate and plan to take account of the individual needs of their learners.</w:t>
      </w:r>
    </w:p>
    <w:p xmlns:wp14="http://schemas.microsoft.com/office/word/2010/wordml" w:rsidRPr="00393668" w:rsidR="00B92185" w:rsidP="00B92185" w:rsidRDefault="00B92185" w14:paraId="5A39BBE3" wp14:textId="77777777">
      <w:pPr>
        <w:rPr>
          <w:rFonts w:ascii="Arial" w:hAnsi="Arial" w:cs="Arial"/>
        </w:rPr>
      </w:pPr>
    </w:p>
    <w:p xmlns:wp14="http://schemas.microsoft.com/office/word/2010/wordml" w:rsidRPr="00393668" w:rsidR="00B92185" w:rsidP="00B92185" w:rsidRDefault="00B92185" w14:paraId="335DBA73" wp14:textId="77777777">
      <w:pPr>
        <w:rPr>
          <w:rFonts w:ascii="Arial" w:hAnsi="Arial" w:cs="Arial"/>
        </w:rPr>
      </w:pPr>
      <w:r w:rsidRPr="00393668">
        <w:rPr>
          <w:rFonts w:ascii="Arial" w:hAnsi="Arial" w:cs="Arial"/>
        </w:rPr>
        <w:t xml:space="preserve">Dh Associates will ensure that no discrimination occurs during any of its internal procedures and processes. All </w:t>
      </w:r>
      <w:r w:rsidRPr="00393668">
        <w:rPr>
          <w:rFonts w:ascii="Arial" w:hAnsi="Arial" w:cs="Arial"/>
          <w:lang w:val="en-GB"/>
        </w:rPr>
        <w:t>employees</w:t>
      </w:r>
      <w:r w:rsidRPr="00393668">
        <w:rPr>
          <w:rFonts w:ascii="Arial" w:hAnsi="Arial" w:cs="Arial"/>
        </w:rPr>
        <w:t xml:space="preserve"> have been trained and are aware of the policy and its implications for practice.</w:t>
      </w:r>
    </w:p>
    <w:p xmlns:wp14="http://schemas.microsoft.com/office/word/2010/wordml" w:rsidRPr="00393668" w:rsidR="00B92185" w:rsidP="00B92185" w:rsidRDefault="00B92185" w14:paraId="41C8F396" wp14:textId="77777777">
      <w:pPr>
        <w:rPr>
          <w:rFonts w:ascii="Arial" w:hAnsi="Arial" w:cs="Arial"/>
        </w:rPr>
      </w:pPr>
    </w:p>
    <w:p xmlns:wp14="http://schemas.microsoft.com/office/word/2010/wordml" w:rsidRPr="00393668" w:rsidR="00B92185" w:rsidP="00B92185" w:rsidRDefault="00B92185" w14:paraId="32FD3350" wp14:textId="77777777">
      <w:pPr>
        <w:rPr>
          <w:rFonts w:ascii="Arial" w:hAnsi="Arial" w:cs="Arial"/>
        </w:rPr>
      </w:pPr>
      <w:r w:rsidRPr="00393668">
        <w:rPr>
          <w:rFonts w:ascii="Arial" w:hAnsi="Arial" w:cs="Arial"/>
        </w:rPr>
        <w:t xml:space="preserve">Dh Associates will comply with the equal </w:t>
      </w:r>
      <w:r w:rsidRPr="00393668">
        <w:rPr>
          <w:rFonts w:ascii="Arial" w:hAnsi="Arial" w:cs="Arial"/>
          <w:lang w:val="en-GB"/>
        </w:rPr>
        <w:t>opportunities</w:t>
      </w:r>
      <w:r w:rsidRPr="00393668">
        <w:rPr>
          <w:rFonts w:ascii="Arial" w:hAnsi="Arial" w:cs="Arial"/>
        </w:rPr>
        <w:t xml:space="preserve"> requirements of QCA, the Code of Practice and awarding bodies.</w:t>
      </w:r>
    </w:p>
    <w:p xmlns:wp14="http://schemas.microsoft.com/office/word/2010/wordml" w:rsidRPr="00393668" w:rsidR="00B92185" w:rsidP="00B92185" w:rsidRDefault="00B92185" w14:paraId="72A3D3EC" wp14:textId="77777777">
      <w:pPr>
        <w:rPr>
          <w:rFonts w:ascii="Arial" w:hAnsi="Arial" w:cs="Arial"/>
        </w:rPr>
      </w:pPr>
    </w:p>
    <w:p xmlns:wp14="http://schemas.microsoft.com/office/word/2010/wordml" w:rsidRPr="00393668" w:rsidR="00B92185" w:rsidP="00B92185" w:rsidRDefault="00B92185" w14:paraId="25E645E7" wp14:textId="77777777">
      <w:pPr>
        <w:rPr>
          <w:rFonts w:ascii="Arial" w:hAnsi="Arial" w:cs="Arial"/>
        </w:rPr>
      </w:pPr>
      <w:r w:rsidRPr="00970901">
        <w:rPr>
          <w:rFonts w:ascii="Arial" w:hAnsi="Arial" w:cs="Arial"/>
          <w:b/>
          <w:u w:val="single"/>
        </w:rPr>
        <w:t>Implementing Equality &amp; Diversity</w:t>
      </w:r>
    </w:p>
    <w:p xmlns:wp14="http://schemas.microsoft.com/office/word/2010/wordml" w:rsidRPr="00393668" w:rsidR="00B92185" w:rsidP="00B92185" w:rsidRDefault="00B92185" w14:paraId="2CF4DA72" wp14:textId="77777777">
      <w:pPr>
        <w:rPr>
          <w:rFonts w:ascii="Arial" w:hAnsi="Arial" w:cs="Arial"/>
          <w:b/>
          <w:u w:val="single"/>
        </w:rPr>
      </w:pPr>
      <w:r w:rsidRPr="00393668">
        <w:rPr>
          <w:rFonts w:ascii="Arial" w:hAnsi="Arial" w:cs="Arial"/>
          <w:b/>
          <w:u w:val="single"/>
        </w:rPr>
        <w:t>Promotion</w:t>
      </w:r>
    </w:p>
    <w:p xmlns:wp14="http://schemas.microsoft.com/office/word/2010/wordml" w:rsidRPr="00393668" w:rsidR="00B92185" w:rsidP="00B92185" w:rsidRDefault="00B92185" w14:paraId="110C304B" wp14:textId="77777777">
      <w:pPr>
        <w:rPr>
          <w:rFonts w:ascii="Arial" w:hAnsi="Arial" w:cs="Arial"/>
        </w:rPr>
      </w:pPr>
      <w:r w:rsidRPr="00393668">
        <w:rPr>
          <w:rFonts w:ascii="Arial" w:hAnsi="Arial" w:cs="Arial"/>
        </w:rPr>
        <w:t>Dh Associates will promote the training and qualifications it offers ensuring access to unde</w:t>
      </w:r>
      <w:r w:rsidR="006F5F79">
        <w:rPr>
          <w:rFonts w:ascii="Arial" w:hAnsi="Arial" w:cs="Arial"/>
        </w:rPr>
        <w:t>r</w:t>
      </w:r>
      <w:r w:rsidRPr="00393668">
        <w:rPr>
          <w:rFonts w:ascii="Arial" w:hAnsi="Arial" w:cs="Arial"/>
        </w:rPr>
        <w:t>represented groups. We offer 24 hour access to learning ensuring learning reaches part time, shift and night staff.</w:t>
      </w:r>
    </w:p>
    <w:p xmlns:wp14="http://schemas.microsoft.com/office/word/2010/wordml" w:rsidRPr="00393668" w:rsidR="00B92185" w:rsidP="00B92185" w:rsidRDefault="00B92185" w14:paraId="0D0B940D" wp14:textId="77777777">
      <w:pPr>
        <w:rPr>
          <w:rFonts w:ascii="Arial" w:hAnsi="Arial" w:cs="Arial"/>
        </w:rPr>
      </w:pPr>
    </w:p>
    <w:p xmlns:wp14="http://schemas.microsoft.com/office/word/2010/wordml" w:rsidRPr="00393668" w:rsidR="00B92185" w:rsidP="00B92185" w:rsidRDefault="00B92185" w14:paraId="4303FC38" wp14:textId="77777777">
      <w:pPr>
        <w:rPr>
          <w:rFonts w:ascii="Arial" w:hAnsi="Arial" w:cs="Arial"/>
          <w:b/>
          <w:u w:val="single"/>
        </w:rPr>
      </w:pPr>
      <w:r w:rsidRPr="00393668">
        <w:rPr>
          <w:rFonts w:ascii="Arial" w:hAnsi="Arial" w:cs="Arial"/>
          <w:b/>
          <w:u w:val="single"/>
        </w:rPr>
        <w:t>Entrance Requirements</w:t>
      </w:r>
    </w:p>
    <w:p xmlns:wp14="http://schemas.microsoft.com/office/word/2010/wordml" w:rsidRPr="00393668" w:rsidR="00B92185" w:rsidP="00B92185" w:rsidRDefault="00B92185" w14:paraId="761695DD" wp14:textId="77777777">
      <w:pPr>
        <w:rPr>
          <w:rFonts w:ascii="Arial" w:hAnsi="Arial" w:cs="Arial"/>
        </w:rPr>
      </w:pPr>
      <w:r w:rsidRPr="00393668">
        <w:rPr>
          <w:rFonts w:ascii="Arial" w:hAnsi="Arial" w:cs="Arial"/>
        </w:rPr>
        <w:t>Learners will be able to access training and qualifications based on their identified needs. We will identify any barriers to learning with contractors and work with them to reduce these.</w:t>
      </w:r>
    </w:p>
    <w:p xmlns:wp14="http://schemas.microsoft.com/office/word/2010/wordml" w:rsidRPr="00393668" w:rsidR="00B92185" w:rsidP="00B92185" w:rsidRDefault="00B92185" w14:paraId="0E27B00A" wp14:textId="77777777">
      <w:pPr>
        <w:rPr>
          <w:rFonts w:ascii="Arial" w:hAnsi="Arial" w:cs="Arial"/>
        </w:rPr>
      </w:pPr>
    </w:p>
    <w:p xmlns:wp14="http://schemas.microsoft.com/office/word/2010/wordml" w:rsidRPr="00393668" w:rsidR="00B92185" w:rsidP="00B92185" w:rsidRDefault="00B92185" w14:paraId="5610B35E" wp14:textId="77777777">
      <w:pPr>
        <w:rPr>
          <w:rFonts w:ascii="Arial" w:hAnsi="Arial" w:cs="Arial"/>
          <w:b/>
          <w:u w:val="single"/>
        </w:rPr>
      </w:pPr>
      <w:r w:rsidRPr="00393668">
        <w:rPr>
          <w:rFonts w:ascii="Arial" w:hAnsi="Arial" w:cs="Arial"/>
          <w:b/>
          <w:u w:val="single"/>
          <w:lang w:val="en-GB"/>
        </w:rPr>
        <w:t>Enrolment</w:t>
      </w:r>
      <w:r w:rsidRPr="00393668">
        <w:rPr>
          <w:rFonts w:ascii="Arial" w:hAnsi="Arial" w:cs="Arial"/>
          <w:b/>
          <w:u w:val="single"/>
        </w:rPr>
        <w:t xml:space="preserve"> and Registration</w:t>
      </w:r>
    </w:p>
    <w:p xmlns:wp14="http://schemas.microsoft.com/office/word/2010/wordml" w:rsidRPr="00393668" w:rsidR="00B92185" w:rsidP="00B92185" w:rsidRDefault="000A0722" w14:paraId="6AF11BB0" wp14:textId="77777777">
      <w:pPr>
        <w:rPr>
          <w:rFonts w:ascii="Arial" w:hAnsi="Arial" w:cs="Arial"/>
        </w:rPr>
      </w:pPr>
      <w:r>
        <w:rPr>
          <w:rFonts w:ascii="Arial" w:hAnsi="Arial" w:cs="Arial"/>
        </w:rPr>
        <w:t>The re</w:t>
      </w:r>
      <w:r w:rsidRPr="00393668" w:rsidR="00B92185">
        <w:rPr>
          <w:rFonts w:ascii="Arial" w:hAnsi="Arial" w:cs="Arial"/>
        </w:rPr>
        <w:t xml:space="preserve">gistration form enables the early collection of equal </w:t>
      </w:r>
      <w:r w:rsidRPr="00393668" w:rsidR="00B92185">
        <w:rPr>
          <w:rFonts w:ascii="Arial" w:hAnsi="Arial" w:cs="Arial"/>
          <w:lang w:val="en-GB"/>
        </w:rPr>
        <w:t>opportunities</w:t>
      </w:r>
      <w:r w:rsidRPr="00393668" w:rsidR="00B92185">
        <w:rPr>
          <w:rFonts w:ascii="Arial" w:hAnsi="Arial" w:cs="Arial"/>
        </w:rPr>
        <w:t xml:space="preserve"> information. For learners</w:t>
      </w:r>
      <w:r>
        <w:rPr>
          <w:rFonts w:ascii="Arial" w:hAnsi="Arial" w:cs="Arial"/>
        </w:rPr>
        <w:t xml:space="preserve">, the employer </w:t>
      </w:r>
      <w:r w:rsidRPr="00393668" w:rsidR="00B92185">
        <w:rPr>
          <w:rFonts w:ascii="Arial" w:hAnsi="Arial" w:cs="Arial"/>
        </w:rPr>
        <w:t xml:space="preserve">and </w:t>
      </w:r>
      <w:r>
        <w:rPr>
          <w:rFonts w:ascii="Arial" w:hAnsi="Arial" w:cs="Arial"/>
        </w:rPr>
        <w:t>DH Associates</w:t>
      </w:r>
      <w:r w:rsidRPr="00393668" w:rsidR="00B92185">
        <w:rPr>
          <w:rFonts w:ascii="Arial" w:hAnsi="Arial" w:cs="Arial"/>
        </w:rPr>
        <w:t xml:space="preserve"> this enables identification of any need to adapt resources or the </w:t>
      </w:r>
      <w:proofErr w:type="spellStart"/>
      <w:r w:rsidRPr="00393668" w:rsidR="00B92185">
        <w:rPr>
          <w:rFonts w:ascii="Arial" w:hAnsi="Arial" w:cs="Arial"/>
        </w:rPr>
        <w:t>programme</w:t>
      </w:r>
      <w:proofErr w:type="spellEnd"/>
      <w:r w:rsidRPr="00393668" w:rsidR="00B92185">
        <w:rPr>
          <w:rFonts w:ascii="Arial" w:hAnsi="Arial" w:cs="Arial"/>
        </w:rPr>
        <w:t>.</w:t>
      </w:r>
    </w:p>
    <w:p xmlns:wp14="http://schemas.microsoft.com/office/word/2010/wordml" w:rsidRPr="00393668" w:rsidR="00B92185" w:rsidP="00B92185" w:rsidRDefault="00B92185" w14:paraId="60061E4C" wp14:textId="77777777">
      <w:pPr>
        <w:rPr>
          <w:rFonts w:ascii="Arial" w:hAnsi="Arial" w:cs="Arial"/>
        </w:rPr>
      </w:pPr>
    </w:p>
    <w:p xmlns:wp14="http://schemas.microsoft.com/office/word/2010/wordml" w:rsidRPr="00393668" w:rsidR="00B92185" w:rsidP="00B92185" w:rsidRDefault="00B92185" w14:paraId="40357668" wp14:textId="77777777">
      <w:pPr>
        <w:rPr>
          <w:rFonts w:ascii="Arial" w:hAnsi="Arial" w:cs="Arial"/>
          <w:b/>
          <w:u w:val="single"/>
        </w:rPr>
      </w:pPr>
      <w:r w:rsidRPr="00393668">
        <w:rPr>
          <w:rFonts w:ascii="Arial" w:hAnsi="Arial" w:cs="Arial"/>
          <w:b/>
          <w:u w:val="single"/>
        </w:rPr>
        <w:t>Induction</w:t>
      </w:r>
    </w:p>
    <w:p xmlns:wp14="http://schemas.microsoft.com/office/word/2010/wordml" w:rsidRPr="00393668" w:rsidR="00B92185" w:rsidP="00B92185" w:rsidRDefault="00B92185" w14:paraId="1776332D" wp14:textId="77777777">
      <w:pPr>
        <w:rPr>
          <w:rFonts w:ascii="Arial" w:hAnsi="Arial" w:cs="Arial"/>
        </w:rPr>
      </w:pPr>
      <w:r w:rsidRPr="00393668">
        <w:rPr>
          <w:rFonts w:ascii="Arial" w:hAnsi="Arial" w:cs="Arial"/>
        </w:rPr>
        <w:t>All learners receive a</w:t>
      </w:r>
      <w:r w:rsidR="000A0722">
        <w:rPr>
          <w:rFonts w:ascii="Arial" w:hAnsi="Arial" w:cs="Arial"/>
        </w:rPr>
        <w:t xml:space="preserve"> thorough </w:t>
      </w:r>
      <w:r w:rsidRPr="00393668">
        <w:rPr>
          <w:rFonts w:ascii="Arial" w:hAnsi="Arial" w:cs="Arial"/>
        </w:rPr>
        <w:t xml:space="preserve">induction and </w:t>
      </w:r>
      <w:r w:rsidR="000A0722">
        <w:rPr>
          <w:rFonts w:ascii="Arial" w:hAnsi="Arial" w:cs="Arial"/>
        </w:rPr>
        <w:t>have access to DH Associates hand</w:t>
      </w:r>
      <w:r w:rsidRPr="00393668">
        <w:rPr>
          <w:rFonts w:ascii="Arial" w:hAnsi="Arial" w:cs="Arial"/>
        </w:rPr>
        <w:t xml:space="preserve">book explaining our commitment to equal opportunities and their rights as a learner. We explain at induction the support that is available to them from </w:t>
      </w:r>
      <w:r w:rsidR="000A0722">
        <w:rPr>
          <w:rFonts w:ascii="Arial" w:hAnsi="Arial" w:cs="Arial"/>
        </w:rPr>
        <w:t>Dh Associates</w:t>
      </w:r>
      <w:r w:rsidRPr="00393668">
        <w:rPr>
          <w:rFonts w:ascii="Arial" w:hAnsi="Arial" w:cs="Arial"/>
        </w:rPr>
        <w:t xml:space="preserve"> and how to proceed if a complaint arises. All learners complete an initial skill scan and self evaluation to identify any learning or special assessment needs. We also discuss the actions we would take if a learner discriminated or experienced discrimination within their work place.</w:t>
      </w:r>
    </w:p>
    <w:p xmlns:wp14="http://schemas.microsoft.com/office/word/2010/wordml" w:rsidRPr="00393668" w:rsidR="00B92185" w:rsidP="00B92185" w:rsidRDefault="00B92185" w14:paraId="44EAFD9C" wp14:textId="77777777">
      <w:pPr>
        <w:rPr>
          <w:rFonts w:ascii="Arial" w:hAnsi="Arial" w:cs="Arial"/>
        </w:rPr>
      </w:pPr>
    </w:p>
    <w:p xmlns:wp14="http://schemas.microsoft.com/office/word/2010/wordml" w:rsidRPr="00393668" w:rsidR="00B92185" w:rsidP="00B92185" w:rsidRDefault="00B92185" w14:paraId="0D265773" wp14:textId="77777777">
      <w:pPr>
        <w:rPr>
          <w:rFonts w:ascii="Arial" w:hAnsi="Arial" w:cs="Arial"/>
          <w:b/>
          <w:u w:val="single"/>
        </w:rPr>
      </w:pPr>
      <w:r w:rsidRPr="00393668">
        <w:rPr>
          <w:rFonts w:ascii="Arial" w:hAnsi="Arial" w:cs="Arial"/>
          <w:b/>
          <w:u w:val="single"/>
        </w:rPr>
        <w:t>Programme</w:t>
      </w:r>
    </w:p>
    <w:p xmlns:wp14="http://schemas.microsoft.com/office/word/2010/wordml" w:rsidRPr="00393668" w:rsidR="00B92185" w:rsidP="00B92185" w:rsidRDefault="00B92185" w14:paraId="17F1B07A" wp14:textId="77777777">
      <w:pPr>
        <w:rPr>
          <w:rFonts w:ascii="Arial" w:hAnsi="Arial" w:cs="Arial"/>
        </w:rPr>
      </w:pPr>
      <w:r w:rsidRPr="00393668">
        <w:rPr>
          <w:rFonts w:ascii="Arial" w:hAnsi="Arial" w:cs="Arial"/>
        </w:rPr>
        <w:t xml:space="preserve">During the delivery of </w:t>
      </w:r>
      <w:proofErr w:type="spellStart"/>
      <w:r w:rsidRPr="00393668">
        <w:rPr>
          <w:rFonts w:ascii="Arial" w:hAnsi="Arial" w:cs="Arial"/>
        </w:rPr>
        <w:t>programmes</w:t>
      </w:r>
      <w:proofErr w:type="spellEnd"/>
      <w:r w:rsidRPr="00393668">
        <w:rPr>
          <w:rFonts w:ascii="Arial" w:hAnsi="Arial" w:cs="Arial"/>
        </w:rPr>
        <w:t xml:space="preserve"> </w:t>
      </w:r>
      <w:r w:rsidRPr="00393668">
        <w:rPr>
          <w:rFonts w:ascii="Arial" w:hAnsi="Arial" w:cs="Arial"/>
          <w:lang w:val="en-GB"/>
        </w:rPr>
        <w:t>equal</w:t>
      </w:r>
      <w:r w:rsidRPr="00393668">
        <w:rPr>
          <w:rFonts w:ascii="Arial" w:hAnsi="Arial" w:cs="Arial"/>
        </w:rPr>
        <w:t xml:space="preserve"> opportunities </w:t>
      </w:r>
      <w:r w:rsidR="00F62542">
        <w:rPr>
          <w:rFonts w:ascii="Arial" w:hAnsi="Arial" w:cs="Arial"/>
        </w:rPr>
        <w:t>are promoted with learners through role modeling and enabling learners to reflect on equal opportunities in their daily practice.</w:t>
      </w:r>
      <w:r w:rsidRPr="00393668">
        <w:rPr>
          <w:rFonts w:ascii="Arial" w:hAnsi="Arial" w:cs="Arial"/>
        </w:rPr>
        <w:t xml:space="preserve"> At 3 months we review all learners’ progress looking at any issues regarding access to assessment and agreeing solutions.</w:t>
      </w:r>
    </w:p>
    <w:p xmlns:wp14="http://schemas.microsoft.com/office/word/2010/wordml" w:rsidRPr="00393668" w:rsidR="00B92185" w:rsidP="00B92185" w:rsidRDefault="00B92185" w14:paraId="4B94D5A5" wp14:textId="77777777">
      <w:pPr>
        <w:rPr>
          <w:rFonts w:ascii="Arial" w:hAnsi="Arial" w:cs="Arial"/>
        </w:rPr>
      </w:pPr>
    </w:p>
    <w:p xmlns:wp14="http://schemas.microsoft.com/office/word/2010/wordml" w:rsidRPr="00393668" w:rsidR="00B92185" w:rsidP="00B92185" w:rsidRDefault="00B92185" w14:paraId="1ACD1B9D" wp14:textId="77777777">
      <w:pPr>
        <w:rPr>
          <w:rFonts w:ascii="Arial" w:hAnsi="Arial" w:cs="Arial"/>
        </w:rPr>
      </w:pPr>
      <w:r w:rsidRPr="00393668">
        <w:rPr>
          <w:rFonts w:ascii="Arial" w:hAnsi="Arial" w:cs="Arial"/>
        </w:rPr>
        <w:t xml:space="preserve">We have and will continue to adapt assessment practice and resources to take account of special assessment needs. We will engage interpreters to ensure access to Deaf candidates, ensure access to adapted materials for candidates with visual impairments, provide alternative assessment methods to those with </w:t>
      </w:r>
      <w:r w:rsidRPr="00393668">
        <w:rPr>
          <w:rFonts w:ascii="Arial" w:hAnsi="Arial" w:cs="Arial"/>
          <w:lang w:val="en-GB"/>
        </w:rPr>
        <w:t>English</w:t>
      </w:r>
      <w:r w:rsidRPr="00393668">
        <w:rPr>
          <w:rFonts w:ascii="Arial" w:hAnsi="Arial" w:cs="Arial"/>
        </w:rPr>
        <w:t xml:space="preserve"> as a second language.</w:t>
      </w:r>
    </w:p>
    <w:p xmlns:wp14="http://schemas.microsoft.com/office/word/2010/wordml" w:rsidRPr="00393668" w:rsidR="00B92185" w:rsidP="00B92185" w:rsidRDefault="00B92185" w14:paraId="3DEEC669" wp14:textId="77777777">
      <w:pPr>
        <w:rPr>
          <w:rFonts w:ascii="Arial" w:hAnsi="Arial" w:cs="Arial"/>
        </w:rPr>
      </w:pPr>
    </w:p>
    <w:p xmlns:wp14="http://schemas.microsoft.com/office/word/2010/wordml" w:rsidRPr="00393668" w:rsidR="00B92185" w:rsidP="00B92185" w:rsidRDefault="00B92185" w14:paraId="5AEEA579" wp14:textId="77777777">
      <w:pPr>
        <w:rPr>
          <w:rFonts w:ascii="Arial" w:hAnsi="Arial" w:cs="Arial"/>
          <w:b/>
          <w:u w:val="single"/>
        </w:rPr>
      </w:pPr>
      <w:r w:rsidRPr="00393668">
        <w:rPr>
          <w:rFonts w:ascii="Arial" w:hAnsi="Arial" w:cs="Arial"/>
          <w:b/>
          <w:u w:val="single"/>
        </w:rPr>
        <w:t>Assessment</w:t>
      </w:r>
    </w:p>
    <w:p xmlns:wp14="http://schemas.microsoft.com/office/word/2010/wordml" w:rsidRPr="00393668" w:rsidR="00B92185" w:rsidP="00B92185" w:rsidRDefault="00B92185" w14:paraId="6DE6AE14" wp14:textId="77777777">
      <w:pPr>
        <w:rPr>
          <w:rFonts w:ascii="Arial" w:hAnsi="Arial" w:cs="Arial"/>
        </w:rPr>
      </w:pPr>
      <w:r w:rsidRPr="00393668">
        <w:rPr>
          <w:rFonts w:ascii="Arial" w:hAnsi="Arial" w:cs="Arial"/>
          <w:lang w:val="en-GB"/>
        </w:rPr>
        <w:t>Assessment</w:t>
      </w:r>
      <w:r w:rsidRPr="00393668">
        <w:rPr>
          <w:rFonts w:ascii="Arial" w:hAnsi="Arial" w:cs="Arial"/>
        </w:rPr>
        <w:t xml:space="preserve"> will be based on the requirements of the qualifications. Learners will be assured equal access to fair assessment and have the right to appeal assessment decisions. The appeal procedure is explained at induction. The internal quality assurance </w:t>
      </w:r>
      <w:r w:rsidRPr="00393668">
        <w:rPr>
          <w:rFonts w:ascii="Arial" w:hAnsi="Arial" w:cs="Arial"/>
          <w:lang w:val="en-GB"/>
        </w:rPr>
        <w:t>arrangements</w:t>
      </w:r>
      <w:r w:rsidRPr="00393668">
        <w:rPr>
          <w:rFonts w:ascii="Arial" w:hAnsi="Arial" w:cs="Arial"/>
        </w:rPr>
        <w:t xml:space="preserve"> will actively monitor fair </w:t>
      </w:r>
      <w:r w:rsidRPr="00393668">
        <w:rPr>
          <w:rFonts w:ascii="Arial" w:hAnsi="Arial" w:cs="Arial"/>
          <w:lang w:val="en-GB"/>
        </w:rPr>
        <w:t>assessment</w:t>
      </w:r>
      <w:r w:rsidRPr="00393668">
        <w:rPr>
          <w:rFonts w:ascii="Arial" w:hAnsi="Arial" w:cs="Arial"/>
        </w:rPr>
        <w:t xml:space="preserve"> will not be influenced by gender, race, age, disability or any other factor.</w:t>
      </w:r>
    </w:p>
    <w:p xmlns:wp14="http://schemas.microsoft.com/office/word/2010/wordml" w:rsidRPr="00393668" w:rsidR="00B92185" w:rsidP="00B92185" w:rsidRDefault="00B92185" w14:paraId="51469892" wp14:textId="77777777">
      <w:pPr>
        <w:rPr>
          <w:rFonts w:ascii="Arial" w:hAnsi="Arial" w:cs="Arial"/>
        </w:rPr>
      </w:pPr>
      <w:r w:rsidRPr="00393668">
        <w:rPr>
          <w:rFonts w:ascii="Arial" w:hAnsi="Arial" w:cs="Arial"/>
          <w:lang w:val="en-GB"/>
        </w:rPr>
        <w:t>Reasonable</w:t>
      </w:r>
      <w:r w:rsidRPr="00393668">
        <w:rPr>
          <w:rFonts w:ascii="Arial" w:hAnsi="Arial" w:cs="Arial"/>
        </w:rPr>
        <w:t xml:space="preserve"> adjustments will be made to meet special assessment needs provided this does not compromise the integrity of qualifications and advice will be sought if necessary from awarding bodies through the external verifier.</w:t>
      </w:r>
    </w:p>
    <w:p xmlns:wp14="http://schemas.microsoft.com/office/word/2010/wordml" w:rsidRPr="00393668" w:rsidR="00B92185" w:rsidP="00B92185" w:rsidRDefault="00B92185" w14:paraId="3656B9AB" wp14:textId="77777777">
      <w:pPr>
        <w:rPr>
          <w:rFonts w:ascii="Arial" w:hAnsi="Arial" w:cs="Arial"/>
        </w:rPr>
      </w:pPr>
    </w:p>
    <w:p xmlns:wp14="http://schemas.microsoft.com/office/word/2010/wordml" w:rsidRPr="00393668" w:rsidR="00B92185" w:rsidP="00B92185" w:rsidRDefault="00B92185" w14:paraId="25E6F243" wp14:textId="77777777">
      <w:pPr>
        <w:rPr>
          <w:rFonts w:ascii="Arial" w:hAnsi="Arial" w:cs="Arial"/>
          <w:b/>
          <w:u w:val="single"/>
        </w:rPr>
      </w:pPr>
      <w:r w:rsidRPr="00393668">
        <w:rPr>
          <w:rFonts w:ascii="Arial" w:hAnsi="Arial" w:cs="Arial"/>
          <w:b/>
          <w:u w:val="single"/>
        </w:rPr>
        <w:t>Facilities</w:t>
      </w:r>
    </w:p>
    <w:p xmlns:wp14="http://schemas.microsoft.com/office/word/2010/wordml" w:rsidRPr="00393668" w:rsidR="00B92185" w:rsidP="00B92185" w:rsidRDefault="00B92185" w14:paraId="48BBBA52" wp14:textId="77777777">
      <w:pPr>
        <w:rPr>
          <w:rFonts w:ascii="Arial" w:hAnsi="Arial" w:cs="Arial"/>
        </w:rPr>
      </w:pPr>
      <w:r w:rsidRPr="00393668">
        <w:rPr>
          <w:rFonts w:ascii="Arial" w:hAnsi="Arial" w:cs="Arial"/>
        </w:rPr>
        <w:t>To ensure equal access to assessment all meetings will take place at the learners workplace.</w:t>
      </w:r>
    </w:p>
    <w:p xmlns:wp14="http://schemas.microsoft.com/office/word/2010/wordml" w:rsidRPr="00393668" w:rsidR="00B92185" w:rsidP="00B92185" w:rsidRDefault="00B92185" w14:paraId="45FB0818" wp14:textId="77777777">
      <w:pPr>
        <w:rPr>
          <w:rFonts w:ascii="Arial" w:hAnsi="Arial" w:cs="Arial"/>
        </w:rPr>
      </w:pPr>
    </w:p>
    <w:p xmlns:wp14="http://schemas.microsoft.com/office/word/2010/wordml" w:rsidRPr="00393668" w:rsidR="00B92185" w:rsidP="00B92185" w:rsidRDefault="00B92185" w14:paraId="0E1ED420" wp14:textId="77777777">
      <w:pPr>
        <w:rPr>
          <w:rFonts w:ascii="Arial" w:hAnsi="Arial" w:cs="Arial"/>
          <w:b/>
          <w:u w:val="single"/>
        </w:rPr>
      </w:pPr>
      <w:r w:rsidRPr="00393668">
        <w:rPr>
          <w:rFonts w:ascii="Arial" w:hAnsi="Arial" w:cs="Arial"/>
          <w:b/>
          <w:u w:val="single"/>
        </w:rPr>
        <w:t>Complaints Procedures</w:t>
      </w:r>
    </w:p>
    <w:p xmlns:wp14="http://schemas.microsoft.com/office/word/2010/wordml" w:rsidRPr="00393668" w:rsidR="00B92185" w:rsidP="00B92185" w:rsidRDefault="00B92185" w14:paraId="0B740025" wp14:textId="77777777">
      <w:pPr>
        <w:rPr>
          <w:rFonts w:ascii="Arial" w:hAnsi="Arial" w:cs="Arial"/>
        </w:rPr>
      </w:pPr>
      <w:r w:rsidRPr="00393668">
        <w:rPr>
          <w:rFonts w:ascii="Arial" w:hAnsi="Arial" w:cs="Arial"/>
        </w:rPr>
        <w:t xml:space="preserve">There is a complaints procedure for learners and this is explained to all learners at induction. Learners can complain if they experience discrimination or sexual or racial </w:t>
      </w:r>
      <w:r w:rsidRPr="00393668">
        <w:rPr>
          <w:rFonts w:ascii="Arial" w:hAnsi="Arial" w:cs="Arial"/>
          <w:lang w:val="en-GB"/>
        </w:rPr>
        <w:t>harassment</w:t>
      </w:r>
      <w:r w:rsidRPr="00393668">
        <w:rPr>
          <w:rFonts w:ascii="Arial" w:hAnsi="Arial" w:cs="Arial"/>
        </w:rPr>
        <w:t xml:space="preserve"> or bullying.</w:t>
      </w:r>
    </w:p>
    <w:p xmlns:wp14="http://schemas.microsoft.com/office/word/2010/wordml" w:rsidRPr="00393668" w:rsidR="00B92185" w:rsidP="00B92185" w:rsidRDefault="00B92185" w14:paraId="049F31CB" wp14:textId="77777777">
      <w:pPr>
        <w:rPr>
          <w:rFonts w:ascii="Arial" w:hAnsi="Arial" w:cs="Arial"/>
        </w:rPr>
      </w:pPr>
    </w:p>
    <w:p xmlns:wp14="http://schemas.microsoft.com/office/word/2010/wordml" w:rsidRPr="00393668" w:rsidR="00B92185" w:rsidP="00B92185" w:rsidRDefault="00B92185" w14:paraId="6FB90A89" wp14:textId="77777777">
      <w:pPr>
        <w:rPr>
          <w:rFonts w:ascii="Arial" w:hAnsi="Arial" w:cs="Arial"/>
          <w:b/>
          <w:u w:val="single"/>
        </w:rPr>
      </w:pPr>
      <w:r w:rsidRPr="00393668">
        <w:rPr>
          <w:rFonts w:ascii="Arial" w:hAnsi="Arial" w:cs="Arial"/>
          <w:b/>
          <w:u w:val="single"/>
        </w:rPr>
        <w:t>Staff Development</w:t>
      </w:r>
    </w:p>
    <w:p xmlns:wp14="http://schemas.microsoft.com/office/word/2010/wordml" w:rsidR="00B92185" w:rsidP="00B92185" w:rsidRDefault="00B92185" w14:paraId="35318CDB" wp14:textId="77777777">
      <w:pPr>
        <w:rPr>
          <w:rFonts w:ascii="Arial" w:hAnsi="Arial" w:cs="Arial"/>
        </w:rPr>
      </w:pPr>
      <w:r w:rsidRPr="00393668">
        <w:rPr>
          <w:rFonts w:ascii="Arial" w:hAnsi="Arial" w:cs="Arial"/>
        </w:rPr>
        <w:t xml:space="preserve">All employees have had training on equal opportunities. Updates are incorporated into personal development plans. </w:t>
      </w:r>
      <w:r w:rsidR="00F62542">
        <w:rPr>
          <w:rFonts w:ascii="Arial" w:hAnsi="Arial" w:cs="Arial"/>
        </w:rPr>
        <w:t xml:space="preserve">Specific training is provided on equal opportunities </w:t>
      </w:r>
      <w:proofErr w:type="spellStart"/>
      <w:r w:rsidR="00F62542">
        <w:rPr>
          <w:rFonts w:ascii="Arial" w:hAnsi="Arial" w:cs="Arial"/>
        </w:rPr>
        <w:t>eg</w:t>
      </w:r>
      <w:proofErr w:type="spellEnd"/>
      <w:r w:rsidR="00F62542">
        <w:rPr>
          <w:rFonts w:ascii="Arial" w:hAnsi="Arial" w:cs="Arial"/>
        </w:rPr>
        <w:t xml:space="preserve"> Deaf Awareness.</w:t>
      </w:r>
    </w:p>
    <w:p xmlns:wp14="http://schemas.microsoft.com/office/word/2010/wordml" w:rsidRPr="00393668" w:rsidR="00F62542" w:rsidP="00B92185" w:rsidRDefault="00F62542" w14:paraId="53128261" wp14:textId="77777777">
      <w:pPr>
        <w:rPr>
          <w:rFonts w:ascii="Arial" w:hAnsi="Arial" w:cs="Arial"/>
        </w:rPr>
      </w:pPr>
    </w:p>
    <w:p xmlns:wp14="http://schemas.microsoft.com/office/word/2010/wordml" w:rsidRPr="00393668" w:rsidR="00B92185" w:rsidP="00B92185" w:rsidRDefault="00B92185" w14:paraId="78FAF753" wp14:textId="77777777">
      <w:pPr>
        <w:rPr>
          <w:rFonts w:ascii="Arial" w:hAnsi="Arial" w:cs="Arial"/>
          <w:b/>
          <w:u w:val="single"/>
        </w:rPr>
      </w:pPr>
      <w:r w:rsidRPr="00393668">
        <w:rPr>
          <w:rFonts w:ascii="Arial" w:hAnsi="Arial" w:cs="Arial"/>
          <w:b/>
          <w:u w:val="single"/>
        </w:rPr>
        <w:t>Monitoring</w:t>
      </w:r>
    </w:p>
    <w:p xmlns:wp14="http://schemas.microsoft.com/office/word/2010/wordml" w:rsidRPr="00393668" w:rsidR="00B92185" w:rsidP="00B92185" w:rsidRDefault="00B92185" w14:paraId="679C720E" wp14:textId="77777777">
      <w:pPr>
        <w:rPr>
          <w:rFonts w:ascii="Arial" w:hAnsi="Arial" w:cs="Arial"/>
          <w:lang w:val="en-GB"/>
        </w:rPr>
      </w:pPr>
      <w:r w:rsidRPr="00393668">
        <w:rPr>
          <w:rFonts w:ascii="Arial" w:hAnsi="Arial" w:cs="Arial"/>
        </w:rPr>
        <w:t xml:space="preserve">All information on equal opportunities, progress and achievement is entered on </w:t>
      </w:r>
      <w:r w:rsidR="000A0722">
        <w:rPr>
          <w:rFonts w:ascii="Arial" w:hAnsi="Arial" w:cs="Arial"/>
        </w:rPr>
        <w:t>DH Associates</w:t>
      </w:r>
      <w:r w:rsidRPr="00393668">
        <w:rPr>
          <w:rFonts w:ascii="Arial" w:hAnsi="Arial" w:cs="Arial"/>
        </w:rPr>
        <w:t xml:space="preserve"> database</w:t>
      </w:r>
      <w:r>
        <w:rPr>
          <w:rFonts w:ascii="Arial" w:hAnsi="Arial" w:cs="Arial"/>
        </w:rPr>
        <w:t xml:space="preserve"> to</w:t>
      </w:r>
      <w:r w:rsidRPr="00393668">
        <w:rPr>
          <w:rFonts w:ascii="Arial" w:hAnsi="Arial" w:cs="Arial"/>
        </w:rPr>
        <w:t xml:space="preserve"> enable monitoring and </w:t>
      </w:r>
      <w:r w:rsidRPr="00393668">
        <w:rPr>
          <w:rFonts w:ascii="Arial" w:hAnsi="Arial" w:cs="Arial"/>
          <w:lang w:val="en-GB"/>
        </w:rPr>
        <w:t>comparisons</w:t>
      </w:r>
      <w:r w:rsidRPr="00393668">
        <w:rPr>
          <w:rFonts w:ascii="Arial" w:hAnsi="Arial" w:cs="Arial"/>
        </w:rPr>
        <w:t xml:space="preserve"> to be made. Reports on </w:t>
      </w:r>
      <w:r w:rsidR="000A0722">
        <w:rPr>
          <w:rFonts w:ascii="Arial" w:hAnsi="Arial" w:cs="Arial"/>
        </w:rPr>
        <w:t xml:space="preserve">individuals and </w:t>
      </w:r>
      <w:r w:rsidRPr="00393668">
        <w:rPr>
          <w:rFonts w:ascii="Arial" w:hAnsi="Arial" w:cs="Arial"/>
        </w:rPr>
        <w:t xml:space="preserve">groups of learners are sent to </w:t>
      </w:r>
      <w:r w:rsidR="000A0722">
        <w:rPr>
          <w:rFonts w:ascii="Arial" w:hAnsi="Arial" w:cs="Arial"/>
        </w:rPr>
        <w:t xml:space="preserve">employers </w:t>
      </w:r>
      <w:r w:rsidRPr="00393668">
        <w:rPr>
          <w:rFonts w:ascii="Arial" w:hAnsi="Arial" w:cs="Arial"/>
        </w:rPr>
        <w:t xml:space="preserve">on a monthly basis to enable issues affecting progress to be identified and </w:t>
      </w:r>
      <w:r w:rsidRPr="00393668">
        <w:rPr>
          <w:rFonts w:ascii="Arial" w:hAnsi="Arial" w:cs="Arial"/>
          <w:lang w:val="en-GB"/>
        </w:rPr>
        <w:t>addressed.</w:t>
      </w:r>
    </w:p>
    <w:p xmlns:wp14="http://schemas.microsoft.com/office/word/2010/wordml" w:rsidRPr="00393668" w:rsidR="00B92185" w:rsidP="00B92185" w:rsidRDefault="00B92185" w14:paraId="62486C05" wp14:textId="77777777">
      <w:pPr>
        <w:rPr>
          <w:rFonts w:ascii="Arial" w:hAnsi="Arial" w:cs="Arial"/>
        </w:rPr>
      </w:pPr>
    </w:p>
    <w:p xmlns:wp14="http://schemas.microsoft.com/office/word/2010/wordml" w:rsidRPr="00393668" w:rsidR="00B92185" w:rsidP="00B92185" w:rsidRDefault="00B92185" w14:paraId="5D560261" wp14:textId="77777777">
      <w:pPr>
        <w:rPr>
          <w:rFonts w:ascii="Arial" w:hAnsi="Arial" w:cs="Arial"/>
          <w:b/>
          <w:u w:val="single"/>
        </w:rPr>
      </w:pPr>
      <w:r w:rsidRPr="00393668">
        <w:rPr>
          <w:rFonts w:ascii="Arial" w:hAnsi="Arial" w:cs="Arial"/>
          <w:b/>
          <w:u w:val="single"/>
        </w:rPr>
        <w:t xml:space="preserve">Action Plan </w:t>
      </w:r>
    </w:p>
    <w:p xmlns:wp14="http://schemas.microsoft.com/office/word/2010/wordml" w:rsidR="00B92185" w:rsidP="00B92185" w:rsidRDefault="00B92185" w14:paraId="0955B9F1" wp14:textId="77777777">
      <w:r w:rsidRPr="00393668">
        <w:rPr>
          <w:rFonts w:ascii="Arial" w:hAnsi="Arial" w:cs="Arial"/>
        </w:rPr>
        <w:t xml:space="preserve">The </w:t>
      </w:r>
      <w:r w:rsidR="000A0722">
        <w:rPr>
          <w:rFonts w:ascii="Arial" w:hAnsi="Arial" w:cs="Arial"/>
        </w:rPr>
        <w:t xml:space="preserve">Director of </w:t>
      </w:r>
      <w:r w:rsidRPr="00393668">
        <w:rPr>
          <w:rFonts w:ascii="Arial" w:hAnsi="Arial" w:cs="Arial"/>
        </w:rPr>
        <w:t xml:space="preserve">Quality </w:t>
      </w:r>
      <w:r w:rsidR="000A0722">
        <w:rPr>
          <w:rFonts w:ascii="Arial" w:hAnsi="Arial" w:cs="Arial"/>
        </w:rPr>
        <w:t>&amp; Compliance</w:t>
      </w:r>
      <w:r w:rsidRPr="00393668">
        <w:rPr>
          <w:rFonts w:ascii="Arial" w:hAnsi="Arial" w:cs="Arial"/>
        </w:rPr>
        <w:t xml:space="preserve"> is responsible ensuring the implementation and monitoring of equal opportunities </w:t>
      </w:r>
      <w:r>
        <w:rPr>
          <w:rFonts w:ascii="Arial" w:hAnsi="Arial" w:cs="Arial"/>
        </w:rPr>
        <w:t xml:space="preserve">and diversity </w:t>
      </w:r>
      <w:r w:rsidRPr="00393668">
        <w:rPr>
          <w:rFonts w:ascii="Arial" w:hAnsi="Arial" w:cs="Arial"/>
        </w:rPr>
        <w:t>through procedures and processes for managing contracts, learners and employees.</w:t>
      </w:r>
      <w:r>
        <w:t xml:space="preserve">  </w:t>
      </w:r>
    </w:p>
    <w:p xmlns:wp14="http://schemas.microsoft.com/office/word/2010/wordml" w:rsidR="00415A39" w:rsidP="00B92185" w:rsidRDefault="00415A39" w14:paraId="4101652C" wp14:textId="77777777"/>
    <w:p xmlns:wp14="http://schemas.microsoft.com/office/word/2010/wordml" w:rsidR="00415A39" w:rsidP="00B92185" w:rsidRDefault="00415A39" w14:paraId="4B99056E" wp14:textId="77777777"/>
    <w:p xmlns:wp14="http://schemas.microsoft.com/office/word/2010/wordml" w:rsidR="00415A39" w:rsidP="00B92185" w:rsidRDefault="00415A39" w14:paraId="1299C43A" wp14:textId="77777777">
      <w:pPr>
        <w:sectPr w:rsidR="00415A39" w:rsidSect="00B92185">
          <w:footerReference w:type="default" r:id="rId10"/>
          <w:pgSz w:w="12240" w:h="15840" w:orient="portrait"/>
          <w:pgMar w:top="719" w:right="1800" w:bottom="851" w:left="1800" w:header="708" w:footer="708" w:gutter="0"/>
          <w:cols w:space="708"/>
          <w:docGrid w:linePitch="360"/>
          <w:headerReference w:type="default" r:id="R468177ae54e9413c"/>
        </w:sectPr>
      </w:pPr>
    </w:p>
    <w:p xmlns:wp14="http://schemas.microsoft.com/office/word/2010/wordml" w:rsidRPr="009407F1" w:rsidR="00430F22" w:rsidP="28EBA451" w:rsidRDefault="00430F22" w14:paraId="3DC992A8" wp14:textId="28080198">
      <w:pPr>
        <w:pStyle w:val="ListParagraph"/>
        <w:ind w:left="0"/>
        <w:jc w:val="both"/>
        <w:rPr>
          <w:b w:val="1"/>
          <w:bCs w:val="1"/>
          <w:sz w:val="24"/>
          <w:szCs w:val="24"/>
          <w:u w:val="single"/>
          <w:lang w:val="en-GB"/>
        </w:rPr>
      </w:pPr>
      <w:r w:rsidRPr="28EBA451" w:rsidR="00430F22">
        <w:rPr>
          <w:b w:val="1"/>
          <w:bCs w:val="1"/>
          <w:sz w:val="24"/>
          <w:szCs w:val="24"/>
          <w:u w:val="single"/>
          <w:lang w:val="en-GB"/>
        </w:rPr>
        <w:t>Equality Actio</w:t>
      </w:r>
      <w:r w:rsidRPr="28EBA451" w:rsidR="64EB3E48">
        <w:rPr>
          <w:b w:val="1"/>
          <w:bCs w:val="1"/>
          <w:sz w:val="24"/>
          <w:szCs w:val="24"/>
          <w:u w:val="single"/>
          <w:lang w:val="en-GB"/>
        </w:rPr>
        <w:t>n</w:t>
      </w:r>
      <w:r w:rsidRPr="28EBA451" w:rsidR="00430F22">
        <w:rPr>
          <w:b w:val="1"/>
          <w:bCs w:val="1"/>
          <w:sz w:val="24"/>
          <w:szCs w:val="24"/>
          <w:u w:val="single"/>
          <w:lang w:val="en-GB"/>
        </w:rPr>
        <w:t xml:space="preserve"> Plan</w:t>
      </w:r>
      <w:r w:rsidRPr="28EBA451" w:rsidR="1727769B">
        <w:rPr>
          <w:b w:val="1"/>
          <w:bCs w:val="1"/>
          <w:sz w:val="24"/>
          <w:szCs w:val="24"/>
          <w:u w:val="single"/>
          <w:lang w:val="en-GB"/>
        </w:rPr>
        <w:t xml:space="preserve"> November 2020</w:t>
      </w:r>
    </w:p>
    <w:p xmlns:wp14="http://schemas.microsoft.com/office/word/2010/wordml" w:rsidR="00430F22" w:rsidP="00430F22" w:rsidRDefault="00430F22" w14:paraId="4DDBEF00" wp14:textId="77777777">
      <w:pPr>
        <w:pStyle w:val="ListParagraph"/>
        <w:ind w:left="0"/>
        <w:jc w:val="both"/>
        <w:rPr>
          <w:sz w:val="24"/>
          <w:szCs w:val="24"/>
          <w:lang w:val="en-GB"/>
        </w:rPr>
      </w:pPr>
    </w:p>
    <w:tbl>
      <w:tblPr>
        <w:tblW w:w="14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518"/>
        <w:gridCol w:w="2397"/>
        <w:gridCol w:w="3698"/>
        <w:gridCol w:w="2956"/>
        <w:gridCol w:w="3281"/>
      </w:tblGrid>
      <w:tr xmlns:wp14="http://schemas.microsoft.com/office/word/2010/wordml" w:rsidRPr="001D193F" w:rsidR="00430F22" w:rsidTr="28EBA451" w14:paraId="5568AB32" wp14:textId="77777777">
        <w:tc>
          <w:tcPr>
            <w:tcW w:w="2518" w:type="dxa"/>
            <w:tcMar/>
          </w:tcPr>
          <w:p w:rsidRPr="001D193F" w:rsidR="00430F22" w:rsidP="00CB6187" w:rsidRDefault="00430F22" w14:paraId="6E248524" wp14:textId="77777777">
            <w:pPr>
              <w:pStyle w:val="ListParagraph"/>
              <w:ind w:left="0"/>
              <w:rPr>
                <w:b/>
                <w:sz w:val="24"/>
                <w:szCs w:val="24"/>
                <w:lang w:val="en-GB"/>
              </w:rPr>
            </w:pPr>
            <w:r>
              <w:rPr>
                <w:b/>
                <w:sz w:val="24"/>
                <w:szCs w:val="24"/>
                <w:lang w:val="en-GB"/>
              </w:rPr>
              <w:t>Area for Improvement</w:t>
            </w:r>
          </w:p>
        </w:tc>
        <w:tc>
          <w:tcPr>
            <w:tcW w:w="2397" w:type="dxa"/>
            <w:tcMar/>
          </w:tcPr>
          <w:p w:rsidRPr="001D193F" w:rsidR="00430F22" w:rsidP="00CB6187" w:rsidRDefault="00430F22" w14:paraId="24086430" wp14:textId="77777777">
            <w:pPr>
              <w:pStyle w:val="ListParagraph"/>
              <w:ind w:left="0"/>
              <w:rPr>
                <w:b/>
                <w:sz w:val="24"/>
                <w:szCs w:val="24"/>
                <w:lang w:val="en-GB"/>
              </w:rPr>
            </w:pPr>
            <w:r>
              <w:rPr>
                <w:b/>
                <w:sz w:val="24"/>
                <w:szCs w:val="24"/>
                <w:lang w:val="en-GB"/>
              </w:rPr>
              <w:t>Success criteria</w:t>
            </w:r>
          </w:p>
        </w:tc>
        <w:tc>
          <w:tcPr>
            <w:tcW w:w="3698" w:type="dxa"/>
            <w:tcMar/>
          </w:tcPr>
          <w:p w:rsidRPr="001D193F" w:rsidR="00430F22" w:rsidP="00CB6187" w:rsidRDefault="00430F22" w14:paraId="24421DF3" wp14:textId="77777777">
            <w:pPr>
              <w:pStyle w:val="ListParagraph"/>
              <w:ind w:left="0"/>
              <w:rPr>
                <w:b/>
                <w:sz w:val="24"/>
                <w:szCs w:val="24"/>
                <w:lang w:val="en-GB"/>
              </w:rPr>
            </w:pPr>
            <w:r>
              <w:rPr>
                <w:b/>
                <w:sz w:val="24"/>
                <w:szCs w:val="24"/>
                <w:lang w:val="en-GB"/>
              </w:rPr>
              <w:t>Milestone</w:t>
            </w:r>
          </w:p>
        </w:tc>
        <w:tc>
          <w:tcPr>
            <w:tcW w:w="2956" w:type="dxa"/>
            <w:tcMar/>
          </w:tcPr>
          <w:p w:rsidRPr="001D193F" w:rsidR="00430F22" w:rsidP="00CB6187" w:rsidRDefault="00430F22" w14:paraId="5DD9C098" wp14:textId="77777777">
            <w:pPr>
              <w:pStyle w:val="ListParagraph"/>
              <w:ind w:left="0"/>
              <w:rPr>
                <w:b/>
                <w:sz w:val="24"/>
                <w:szCs w:val="24"/>
                <w:lang w:val="en-GB"/>
              </w:rPr>
            </w:pPr>
            <w:r>
              <w:rPr>
                <w:b/>
                <w:sz w:val="24"/>
                <w:szCs w:val="24"/>
                <w:lang w:val="en-GB"/>
              </w:rPr>
              <w:t>Person Responsible</w:t>
            </w:r>
          </w:p>
        </w:tc>
        <w:tc>
          <w:tcPr>
            <w:tcW w:w="3281" w:type="dxa"/>
            <w:tcMar/>
          </w:tcPr>
          <w:p w:rsidRPr="001D193F" w:rsidR="00430F22" w:rsidP="00CB6187" w:rsidRDefault="00430F22" w14:paraId="1118921C" wp14:textId="77777777">
            <w:pPr>
              <w:pStyle w:val="ListParagraph"/>
              <w:ind w:left="0"/>
              <w:rPr>
                <w:b/>
                <w:sz w:val="24"/>
                <w:szCs w:val="24"/>
                <w:lang w:val="en-GB"/>
              </w:rPr>
            </w:pPr>
            <w:r>
              <w:rPr>
                <w:b/>
                <w:sz w:val="24"/>
                <w:szCs w:val="24"/>
                <w:lang w:val="en-GB"/>
              </w:rPr>
              <w:t>Review</w:t>
            </w:r>
          </w:p>
        </w:tc>
      </w:tr>
      <w:tr xmlns:wp14="http://schemas.microsoft.com/office/word/2010/wordml" w:rsidRPr="001D193F" w:rsidR="00430F22" w:rsidTr="28EBA451" w14:paraId="7156F3F5" wp14:textId="77777777">
        <w:tc>
          <w:tcPr>
            <w:tcW w:w="2518" w:type="dxa"/>
            <w:tcMar/>
          </w:tcPr>
          <w:p w:rsidRPr="001D193F" w:rsidR="00430F22" w:rsidP="00CB6187" w:rsidRDefault="00430F22" w14:paraId="4E7E35DE" wp14:textId="77777777">
            <w:pPr>
              <w:pStyle w:val="ListParagraph"/>
              <w:ind w:left="0"/>
              <w:rPr>
                <w:sz w:val="24"/>
                <w:szCs w:val="24"/>
                <w:lang w:val="en-GB"/>
              </w:rPr>
            </w:pPr>
            <w:r>
              <w:rPr>
                <w:sz w:val="24"/>
                <w:szCs w:val="24"/>
                <w:lang w:val="en-GB"/>
              </w:rPr>
              <w:t>Promote learning opportunities that are accessible to all</w:t>
            </w:r>
          </w:p>
        </w:tc>
        <w:tc>
          <w:tcPr>
            <w:tcW w:w="2397" w:type="dxa"/>
            <w:tcMar/>
          </w:tcPr>
          <w:p w:rsidRPr="001D193F" w:rsidR="00430F22" w:rsidP="00F62542" w:rsidRDefault="00430F22" w14:paraId="0DA25BA0" wp14:textId="5D13A1BA">
            <w:pPr>
              <w:pStyle w:val="ListParagraph"/>
              <w:ind w:left="0"/>
              <w:rPr>
                <w:sz w:val="24"/>
                <w:szCs w:val="24"/>
                <w:lang w:val="en-GB"/>
              </w:rPr>
            </w:pPr>
            <w:r w:rsidRPr="28EBA451" w:rsidR="00430F22">
              <w:rPr>
                <w:sz w:val="24"/>
                <w:szCs w:val="24"/>
                <w:lang w:val="en-GB"/>
              </w:rPr>
              <w:t>Learner cohort for 20</w:t>
            </w:r>
            <w:r w:rsidRPr="28EBA451" w:rsidR="34D6C0B0">
              <w:rPr>
                <w:sz w:val="24"/>
                <w:szCs w:val="24"/>
                <w:lang w:val="en-GB"/>
              </w:rPr>
              <w:t>20/21</w:t>
            </w:r>
            <w:r w:rsidRPr="28EBA451" w:rsidR="00430F22">
              <w:rPr>
                <w:sz w:val="24"/>
                <w:szCs w:val="24"/>
                <w:lang w:val="en-GB"/>
              </w:rPr>
              <w:t xml:space="preserve"> reflects catchment population of sector</w:t>
            </w:r>
          </w:p>
        </w:tc>
        <w:tc>
          <w:tcPr>
            <w:tcW w:w="3698" w:type="dxa"/>
            <w:tcMar/>
          </w:tcPr>
          <w:p w:rsidRPr="001D193F" w:rsidR="00430F22" w:rsidP="28EBA451" w:rsidRDefault="00430F22" wp14:noSpellErr="1" w14:paraId="6B73D7F9" wp14:textId="230DE7BD">
            <w:pPr>
              <w:pStyle w:val="ListParagraph"/>
              <w:ind w:left="0"/>
              <w:rPr>
                <w:sz w:val="24"/>
                <w:szCs w:val="24"/>
                <w:lang w:val="en-GB"/>
              </w:rPr>
            </w:pPr>
            <w:r w:rsidRPr="28EBA451" w:rsidR="00430F22">
              <w:rPr>
                <w:sz w:val="24"/>
                <w:szCs w:val="24"/>
                <w:lang w:val="en-GB"/>
              </w:rPr>
              <w:t>Promote accessible learning to all Employers</w:t>
            </w:r>
            <w:r w:rsidRPr="28EBA451" w:rsidR="00071773">
              <w:rPr>
                <w:sz w:val="24"/>
                <w:szCs w:val="24"/>
                <w:lang w:val="en-GB"/>
              </w:rPr>
              <w:t xml:space="preserve"> and Learners</w:t>
            </w:r>
          </w:p>
          <w:p w:rsidRPr="001D193F" w:rsidR="00430F22" w:rsidP="00430F22" w:rsidRDefault="00430F22" w14:paraId="51B9FF44" wp14:textId="275475D4">
            <w:pPr>
              <w:pStyle w:val="ListParagraph"/>
              <w:ind w:left="0"/>
              <w:rPr>
                <w:sz w:val="24"/>
                <w:szCs w:val="24"/>
                <w:lang w:val="en-GB"/>
              </w:rPr>
            </w:pPr>
            <w:r w:rsidRPr="28EBA451" w:rsidR="3545895A">
              <w:rPr>
                <w:sz w:val="24"/>
                <w:szCs w:val="24"/>
                <w:lang w:val="en-GB"/>
              </w:rPr>
              <w:t>Ensure diversity is reflected in marketing materials</w:t>
            </w:r>
          </w:p>
        </w:tc>
        <w:tc>
          <w:tcPr>
            <w:tcW w:w="2956" w:type="dxa"/>
            <w:tcMar/>
          </w:tcPr>
          <w:p w:rsidRPr="001D193F" w:rsidR="00430F22" w:rsidP="00CB6187" w:rsidRDefault="00CB6187" w14:paraId="17CCB5B2" wp14:textId="77777777">
            <w:pPr>
              <w:pStyle w:val="ListParagraph"/>
              <w:ind w:left="0"/>
              <w:rPr>
                <w:sz w:val="24"/>
                <w:szCs w:val="24"/>
                <w:lang w:val="en-GB"/>
              </w:rPr>
            </w:pPr>
            <w:r>
              <w:rPr>
                <w:sz w:val="24"/>
                <w:szCs w:val="24"/>
                <w:lang w:val="en-GB"/>
              </w:rPr>
              <w:t xml:space="preserve">DHA </w:t>
            </w:r>
            <w:r w:rsidR="00430F22">
              <w:rPr>
                <w:sz w:val="24"/>
                <w:szCs w:val="24"/>
                <w:lang w:val="en-GB"/>
              </w:rPr>
              <w:t>Employment Engagement Staff</w:t>
            </w:r>
            <w:r w:rsidR="00071773">
              <w:rPr>
                <w:sz w:val="24"/>
                <w:szCs w:val="24"/>
                <w:lang w:val="en-GB"/>
              </w:rPr>
              <w:t xml:space="preserve"> &amp; Delivery Staff</w:t>
            </w:r>
          </w:p>
        </w:tc>
        <w:tc>
          <w:tcPr>
            <w:tcW w:w="3281" w:type="dxa"/>
            <w:tcMar/>
          </w:tcPr>
          <w:p w:rsidRPr="001D193F" w:rsidR="00430F22" w:rsidP="00CB6187" w:rsidRDefault="007805EA" w14:paraId="52EB2240" wp14:textId="0185C6F9">
            <w:pPr>
              <w:pStyle w:val="ListParagraph"/>
              <w:ind w:left="0"/>
              <w:rPr>
                <w:sz w:val="24"/>
                <w:szCs w:val="24"/>
                <w:lang w:val="en-GB"/>
              </w:rPr>
            </w:pPr>
          </w:p>
        </w:tc>
      </w:tr>
      <w:tr xmlns:wp14="http://schemas.microsoft.com/office/word/2010/wordml" w:rsidRPr="001D193F" w:rsidR="00430F22" w:rsidTr="28EBA451" w14:paraId="3F933D4B" wp14:textId="77777777">
        <w:tc>
          <w:tcPr>
            <w:tcW w:w="2518" w:type="dxa"/>
            <w:tcMar/>
          </w:tcPr>
          <w:p w:rsidRPr="001D193F" w:rsidR="00430F22" w:rsidP="00430F22" w:rsidRDefault="00430F22" w14:paraId="5E0694F3" wp14:textId="77777777">
            <w:pPr>
              <w:pStyle w:val="ListParagraph"/>
              <w:ind w:left="0"/>
              <w:rPr>
                <w:sz w:val="24"/>
                <w:szCs w:val="24"/>
                <w:lang w:val="en-GB"/>
              </w:rPr>
            </w:pPr>
            <w:r>
              <w:rPr>
                <w:sz w:val="24"/>
                <w:szCs w:val="24"/>
                <w:lang w:val="en-GB"/>
              </w:rPr>
              <w:t>Maintain/improve achievement and retention across different groups of learners based on equality indicators</w:t>
            </w:r>
          </w:p>
        </w:tc>
        <w:tc>
          <w:tcPr>
            <w:tcW w:w="2397" w:type="dxa"/>
            <w:tcMar/>
          </w:tcPr>
          <w:p w:rsidRPr="001D193F" w:rsidR="00430F22" w:rsidP="00CB6187" w:rsidRDefault="00430F22" w14:paraId="70B6B103" wp14:textId="77777777">
            <w:pPr>
              <w:pStyle w:val="ListParagraph"/>
              <w:ind w:left="0"/>
              <w:rPr>
                <w:sz w:val="24"/>
                <w:szCs w:val="24"/>
                <w:lang w:val="en-GB"/>
              </w:rPr>
            </w:pPr>
            <w:r>
              <w:rPr>
                <w:sz w:val="24"/>
                <w:szCs w:val="24"/>
                <w:lang w:val="en-GB"/>
              </w:rPr>
              <w:t>Achievement and retention rates show only minor variance across different groups of learners based on equality indicators</w:t>
            </w:r>
          </w:p>
        </w:tc>
        <w:tc>
          <w:tcPr>
            <w:tcW w:w="3698" w:type="dxa"/>
            <w:tcMar/>
          </w:tcPr>
          <w:p w:rsidR="00430F22" w:rsidP="00CB6187" w:rsidRDefault="00430F22" w14:paraId="3EA5E652" wp14:textId="77777777">
            <w:pPr>
              <w:pStyle w:val="ListParagraph"/>
              <w:ind w:left="0"/>
              <w:rPr>
                <w:sz w:val="24"/>
                <w:szCs w:val="24"/>
                <w:lang w:val="en-GB"/>
              </w:rPr>
            </w:pPr>
            <w:r>
              <w:rPr>
                <w:sz w:val="24"/>
                <w:szCs w:val="24"/>
                <w:lang w:val="en-GB"/>
              </w:rPr>
              <w:t>Ensure delivery of learning matches individual needs and learning styles</w:t>
            </w:r>
          </w:p>
          <w:p w:rsidR="00CB6187" w:rsidP="00CB6187" w:rsidRDefault="00CB6187" w14:paraId="3461D779" wp14:textId="77777777">
            <w:pPr>
              <w:pStyle w:val="ListParagraph"/>
              <w:ind w:left="0"/>
              <w:rPr>
                <w:sz w:val="24"/>
                <w:szCs w:val="24"/>
                <w:lang w:val="en-GB"/>
              </w:rPr>
            </w:pPr>
          </w:p>
          <w:p w:rsidR="00CB6187" w:rsidP="00CB6187" w:rsidRDefault="00CB6187" w14:paraId="6FCF1FA9" wp14:textId="03E3FDAF">
            <w:pPr>
              <w:pStyle w:val="ListParagraph"/>
              <w:ind w:left="0"/>
              <w:rPr>
                <w:sz w:val="24"/>
                <w:szCs w:val="24"/>
                <w:lang w:val="en-GB"/>
              </w:rPr>
            </w:pPr>
            <w:r w:rsidRPr="28EBA451" w:rsidR="00CB6187">
              <w:rPr>
                <w:sz w:val="24"/>
                <w:szCs w:val="24"/>
                <w:lang w:val="en-GB"/>
              </w:rPr>
              <w:t>Provide resources to support learners with different learning nee</w:t>
            </w:r>
          </w:p>
          <w:p w:rsidR="00CB6187" w:rsidP="00CB6187" w:rsidRDefault="00CB6187" w14:paraId="3CF2D8B6" wp14:textId="77777777">
            <w:pPr>
              <w:pStyle w:val="ListParagraph"/>
              <w:ind w:left="0"/>
              <w:rPr>
                <w:sz w:val="24"/>
                <w:szCs w:val="24"/>
                <w:lang w:val="en-GB"/>
              </w:rPr>
            </w:pPr>
          </w:p>
          <w:p w:rsidRPr="001D193F" w:rsidR="00CB6187" w:rsidP="00CB6187" w:rsidRDefault="00CB6187" w14:paraId="51F69297" wp14:textId="77777777">
            <w:pPr>
              <w:pStyle w:val="ListParagraph"/>
              <w:ind w:left="0"/>
              <w:rPr>
                <w:sz w:val="24"/>
                <w:szCs w:val="24"/>
                <w:lang w:val="en-GB"/>
              </w:rPr>
            </w:pPr>
            <w:r>
              <w:rPr>
                <w:sz w:val="24"/>
                <w:szCs w:val="24"/>
                <w:lang w:val="en-GB"/>
              </w:rPr>
              <w:t>Monitor retention and achievement rates making recommendations based on findings</w:t>
            </w:r>
          </w:p>
        </w:tc>
        <w:tc>
          <w:tcPr>
            <w:tcW w:w="2956" w:type="dxa"/>
            <w:tcMar/>
          </w:tcPr>
          <w:p w:rsidR="00CB6187" w:rsidP="00CB6187" w:rsidRDefault="00CB6187" w14:paraId="6C5387CE" wp14:textId="77777777">
            <w:pPr>
              <w:pStyle w:val="ListParagraph"/>
              <w:ind w:left="0"/>
              <w:rPr>
                <w:sz w:val="24"/>
                <w:szCs w:val="24"/>
                <w:lang w:val="en-GB"/>
              </w:rPr>
            </w:pPr>
            <w:r>
              <w:rPr>
                <w:sz w:val="24"/>
                <w:szCs w:val="24"/>
                <w:lang w:val="en-GB"/>
              </w:rPr>
              <w:t xml:space="preserve">DHA Managers &amp; </w:t>
            </w:r>
            <w:r w:rsidR="000A0722">
              <w:rPr>
                <w:sz w:val="24"/>
                <w:szCs w:val="24"/>
                <w:lang w:val="en-GB"/>
              </w:rPr>
              <w:t>Trainer</w:t>
            </w:r>
            <w:r>
              <w:rPr>
                <w:sz w:val="24"/>
                <w:szCs w:val="24"/>
                <w:lang w:val="en-GB"/>
              </w:rPr>
              <w:t>s</w:t>
            </w:r>
          </w:p>
          <w:p w:rsidR="00071773" w:rsidP="00071773" w:rsidRDefault="00071773" w14:paraId="0FB78278" wp14:textId="77777777">
            <w:pPr>
              <w:pStyle w:val="ListParagraph"/>
              <w:ind w:left="0"/>
              <w:rPr>
                <w:sz w:val="24"/>
                <w:szCs w:val="24"/>
                <w:lang w:val="en-GB"/>
              </w:rPr>
            </w:pPr>
          </w:p>
          <w:p w:rsidR="000A0722" w:rsidP="00071773" w:rsidRDefault="000A0722" w14:paraId="1FC39945" wp14:textId="77777777" wp14:noSpellErr="1">
            <w:pPr>
              <w:pStyle w:val="ListParagraph"/>
              <w:ind w:left="0"/>
              <w:rPr>
                <w:sz w:val="24"/>
                <w:szCs w:val="24"/>
                <w:lang w:val="en-GB"/>
              </w:rPr>
            </w:pPr>
          </w:p>
          <w:p w:rsidR="28EBA451" w:rsidP="28EBA451" w:rsidRDefault="28EBA451" w14:paraId="06E95F03" w14:textId="7B9813D3">
            <w:pPr>
              <w:pStyle w:val="ListParagraph"/>
              <w:ind w:left="0"/>
              <w:rPr>
                <w:sz w:val="24"/>
                <w:szCs w:val="24"/>
                <w:lang w:val="en-GB"/>
              </w:rPr>
            </w:pPr>
          </w:p>
          <w:p w:rsidR="28EBA451" w:rsidP="28EBA451" w:rsidRDefault="28EBA451" w14:paraId="7DCEB359" w14:textId="39596793">
            <w:pPr>
              <w:pStyle w:val="ListParagraph"/>
              <w:ind w:left="0"/>
              <w:rPr>
                <w:sz w:val="24"/>
                <w:szCs w:val="24"/>
                <w:lang w:val="en-GB"/>
              </w:rPr>
            </w:pPr>
          </w:p>
          <w:p w:rsidRPr="001D193F" w:rsidR="00CB6187" w:rsidP="28EBA451" w:rsidRDefault="00CB6187" w14:paraId="413AF95C" wp14:textId="4E205A96">
            <w:pPr>
              <w:pStyle w:val="ListParagraph"/>
              <w:ind w:left="0"/>
              <w:rPr>
                <w:sz w:val="24"/>
                <w:szCs w:val="24"/>
                <w:lang w:val="en-GB"/>
              </w:rPr>
            </w:pPr>
            <w:r w:rsidRPr="28EBA451" w:rsidR="00071773">
              <w:rPr>
                <w:sz w:val="24"/>
                <w:szCs w:val="24"/>
                <w:lang w:val="en-GB"/>
              </w:rPr>
              <w:t xml:space="preserve">DHA Managers &amp; </w:t>
            </w:r>
            <w:r w:rsidRPr="28EBA451" w:rsidR="000A0722">
              <w:rPr>
                <w:sz w:val="24"/>
                <w:szCs w:val="24"/>
                <w:lang w:val="en-GB"/>
              </w:rPr>
              <w:t>Trainer</w:t>
            </w:r>
          </w:p>
          <w:p w:rsidRPr="001D193F" w:rsidR="00CB6187" w:rsidP="28EBA451" w:rsidRDefault="00CB6187" w14:paraId="3C7AB079" wp14:textId="6F6CEA42">
            <w:pPr>
              <w:pStyle w:val="ListParagraph"/>
              <w:ind w:left="0"/>
              <w:rPr>
                <w:sz w:val="24"/>
                <w:szCs w:val="24"/>
                <w:lang w:val="en-GB"/>
              </w:rPr>
            </w:pPr>
          </w:p>
          <w:p w:rsidRPr="001D193F" w:rsidR="00CB6187" w:rsidP="28EBA451" w:rsidRDefault="00CB6187" w14:paraId="0B568919" wp14:textId="74C1406A">
            <w:pPr>
              <w:pStyle w:val="ListParagraph"/>
              <w:ind w:left="0"/>
              <w:rPr>
                <w:sz w:val="24"/>
                <w:szCs w:val="24"/>
                <w:lang w:val="en-GB"/>
              </w:rPr>
            </w:pPr>
          </w:p>
          <w:p w:rsidRPr="001D193F" w:rsidR="00CB6187" w:rsidP="000A0722" w:rsidRDefault="00CB6187" w14:paraId="4E26108F" wp14:textId="36118AD7">
            <w:pPr>
              <w:pStyle w:val="ListParagraph"/>
              <w:ind w:left="0"/>
              <w:rPr>
                <w:sz w:val="24"/>
                <w:szCs w:val="24"/>
                <w:lang w:val="en-GB"/>
              </w:rPr>
            </w:pPr>
            <w:r w:rsidRPr="28EBA451" w:rsidR="00CB6187">
              <w:rPr>
                <w:sz w:val="24"/>
                <w:szCs w:val="24"/>
                <w:lang w:val="en-GB"/>
              </w:rPr>
              <w:t xml:space="preserve">DHA </w:t>
            </w:r>
            <w:r w:rsidRPr="28EBA451" w:rsidR="000A0722">
              <w:rPr>
                <w:sz w:val="24"/>
                <w:szCs w:val="24"/>
                <w:lang w:val="en-GB"/>
              </w:rPr>
              <w:t xml:space="preserve">Director of </w:t>
            </w:r>
            <w:r w:rsidRPr="28EBA451" w:rsidR="00CB6187">
              <w:rPr>
                <w:sz w:val="24"/>
                <w:szCs w:val="24"/>
                <w:lang w:val="en-GB"/>
              </w:rPr>
              <w:t xml:space="preserve">Quality </w:t>
            </w:r>
            <w:r w:rsidRPr="28EBA451" w:rsidR="000A0722">
              <w:rPr>
                <w:sz w:val="24"/>
                <w:szCs w:val="24"/>
                <w:lang w:val="en-GB"/>
              </w:rPr>
              <w:t>&amp; Compliance</w:t>
            </w:r>
            <w:r w:rsidRPr="28EBA451" w:rsidR="00CB6187">
              <w:rPr>
                <w:sz w:val="24"/>
                <w:szCs w:val="24"/>
                <w:lang w:val="en-GB"/>
              </w:rPr>
              <w:t xml:space="preserve"> </w:t>
            </w:r>
          </w:p>
        </w:tc>
        <w:tc>
          <w:tcPr>
            <w:tcW w:w="3281" w:type="dxa"/>
            <w:tcMar/>
          </w:tcPr>
          <w:p w:rsidR="007805EA" w:rsidP="007805EA" w:rsidRDefault="007805EA" w14:paraId="2197FD61" wp14:textId="7AAF1C00">
            <w:pPr>
              <w:pStyle w:val="ListParagraph"/>
              <w:ind w:left="0"/>
              <w:rPr>
                <w:sz w:val="24"/>
                <w:szCs w:val="24"/>
                <w:lang w:val="en-GB"/>
              </w:rPr>
            </w:pPr>
          </w:p>
          <w:p w:rsidRPr="001D193F" w:rsidR="007805EA" w:rsidP="007805EA" w:rsidRDefault="007805EA" w14:paraId="7F64A409" w14:noSpellErr="1" wp14:textId="350A2622">
            <w:pPr>
              <w:pStyle w:val="ListParagraph"/>
              <w:ind w:left="0"/>
              <w:rPr>
                <w:sz w:val="24"/>
                <w:szCs w:val="24"/>
                <w:lang w:val="en-GB"/>
              </w:rPr>
            </w:pPr>
          </w:p>
        </w:tc>
      </w:tr>
      <w:tr xmlns:wp14="http://schemas.microsoft.com/office/word/2010/wordml" w:rsidRPr="001D193F" w:rsidR="00CB6187" w:rsidTr="28EBA451" w14:paraId="2FA30DCE" wp14:textId="77777777">
        <w:tc>
          <w:tcPr>
            <w:tcW w:w="2518" w:type="dxa"/>
            <w:tcMar/>
          </w:tcPr>
          <w:p w:rsidR="00CB6187" w:rsidP="00430F22" w:rsidRDefault="00CB6187" w14:paraId="0363293C" wp14:textId="77777777">
            <w:pPr>
              <w:pStyle w:val="ListParagraph"/>
              <w:ind w:left="0"/>
              <w:rPr>
                <w:sz w:val="24"/>
                <w:szCs w:val="24"/>
                <w:lang w:val="en-GB"/>
              </w:rPr>
            </w:pPr>
            <w:r>
              <w:rPr>
                <w:sz w:val="24"/>
                <w:szCs w:val="24"/>
                <w:lang w:val="en-GB"/>
              </w:rPr>
              <w:t>Promote open and transparent culture and approach with learners and employers</w:t>
            </w:r>
          </w:p>
        </w:tc>
        <w:tc>
          <w:tcPr>
            <w:tcW w:w="2397" w:type="dxa"/>
            <w:tcMar/>
          </w:tcPr>
          <w:p w:rsidR="00CB6187" w:rsidP="00CB6187" w:rsidRDefault="00CB6187" w14:paraId="0EC403D9" wp14:textId="7D5B1E29">
            <w:pPr>
              <w:pStyle w:val="ListParagraph"/>
              <w:ind w:left="0"/>
              <w:rPr>
                <w:sz w:val="24"/>
                <w:szCs w:val="24"/>
                <w:lang w:val="en-GB"/>
              </w:rPr>
            </w:pPr>
            <w:r w:rsidRPr="28EBA451" w:rsidR="00CB6187">
              <w:rPr>
                <w:sz w:val="24"/>
                <w:szCs w:val="24"/>
                <w:lang w:val="en-GB"/>
              </w:rPr>
              <w:t xml:space="preserve">Employers and learners value service and score highly in </w:t>
            </w:r>
            <w:r w:rsidRPr="28EBA451" w:rsidR="7A5104EF">
              <w:rPr>
                <w:sz w:val="24"/>
                <w:szCs w:val="24"/>
                <w:lang w:val="en-GB"/>
              </w:rPr>
              <w:t xml:space="preserve">satisfaction and evaluation </w:t>
            </w:r>
            <w:r w:rsidRPr="28EBA451" w:rsidR="7A5104EF">
              <w:rPr>
                <w:sz w:val="24"/>
                <w:szCs w:val="24"/>
                <w:lang w:val="en-GB"/>
              </w:rPr>
              <w:t>surveys</w:t>
            </w:r>
          </w:p>
        </w:tc>
        <w:tc>
          <w:tcPr>
            <w:tcW w:w="3698" w:type="dxa"/>
            <w:tcMar/>
          </w:tcPr>
          <w:p w:rsidR="00CB6187" w:rsidP="00CB6187" w:rsidRDefault="00CB6187" w14:paraId="3F2A6A16" wp14:textId="77777777">
            <w:pPr>
              <w:pStyle w:val="ListParagraph"/>
              <w:ind w:left="0"/>
              <w:rPr>
                <w:sz w:val="24"/>
                <w:szCs w:val="24"/>
                <w:lang w:val="en-GB"/>
              </w:rPr>
            </w:pPr>
            <w:r>
              <w:rPr>
                <w:sz w:val="24"/>
                <w:szCs w:val="24"/>
                <w:lang w:val="en-GB"/>
              </w:rPr>
              <w:t>Communication and relationships with learners and employers are based on clear contracts and agreements</w:t>
            </w:r>
          </w:p>
          <w:p w:rsidR="008010F9" w:rsidP="00CB6187" w:rsidRDefault="008010F9" w14:paraId="5997CC1D" wp14:textId="77777777">
            <w:pPr>
              <w:pStyle w:val="ListParagraph"/>
              <w:ind w:left="0"/>
              <w:rPr>
                <w:sz w:val="24"/>
                <w:szCs w:val="24"/>
                <w:lang w:val="en-GB"/>
              </w:rPr>
            </w:pPr>
          </w:p>
          <w:p w:rsidR="00CB6187" w:rsidP="00CB6187" w:rsidRDefault="007805EA" w14:paraId="5EA575E0" wp14:textId="77777777">
            <w:pPr>
              <w:pStyle w:val="ListParagraph"/>
              <w:ind w:left="0"/>
              <w:rPr>
                <w:sz w:val="24"/>
                <w:szCs w:val="24"/>
                <w:lang w:val="en-GB"/>
              </w:rPr>
            </w:pPr>
            <w:r>
              <w:rPr>
                <w:sz w:val="24"/>
                <w:szCs w:val="24"/>
                <w:lang w:val="en-GB"/>
              </w:rPr>
              <w:t xml:space="preserve">Concerns, </w:t>
            </w:r>
            <w:r w:rsidR="00CB6187">
              <w:rPr>
                <w:sz w:val="24"/>
                <w:szCs w:val="24"/>
                <w:lang w:val="en-GB"/>
              </w:rPr>
              <w:t>Comments and complaints from learners and employers are used to learn and improve the service</w:t>
            </w:r>
          </w:p>
          <w:p w:rsidR="00CB6187" w:rsidP="008010F9" w:rsidRDefault="008010F9" w14:paraId="26A5C3DC" wp14:textId="77777777">
            <w:pPr>
              <w:pStyle w:val="ListParagraph"/>
              <w:ind w:left="0"/>
              <w:rPr>
                <w:sz w:val="24"/>
                <w:szCs w:val="24"/>
                <w:lang w:val="en-GB"/>
              </w:rPr>
            </w:pPr>
            <w:r>
              <w:rPr>
                <w:sz w:val="24"/>
                <w:szCs w:val="24"/>
                <w:lang w:val="en-GB"/>
              </w:rPr>
              <w:t>Comments and complaints from learners and employers are dealt with at first stage with satisfactory resolution</w:t>
            </w:r>
          </w:p>
        </w:tc>
        <w:tc>
          <w:tcPr>
            <w:tcW w:w="2956" w:type="dxa"/>
            <w:tcMar/>
          </w:tcPr>
          <w:p w:rsidR="00CB6187" w:rsidP="00CB6187" w:rsidRDefault="00CB6187" w14:paraId="37698141" wp14:textId="77777777">
            <w:pPr>
              <w:pStyle w:val="ListParagraph"/>
              <w:ind w:left="0"/>
              <w:rPr>
                <w:sz w:val="24"/>
                <w:szCs w:val="24"/>
                <w:lang w:val="en-GB"/>
              </w:rPr>
            </w:pPr>
            <w:r>
              <w:rPr>
                <w:sz w:val="24"/>
                <w:szCs w:val="24"/>
                <w:lang w:val="en-GB"/>
              </w:rPr>
              <w:t>DHA Employer Engagement staff</w:t>
            </w:r>
            <w:r w:rsidR="008010F9">
              <w:rPr>
                <w:sz w:val="24"/>
                <w:szCs w:val="24"/>
                <w:lang w:val="en-GB"/>
              </w:rPr>
              <w:t>,</w:t>
            </w:r>
            <w:r>
              <w:rPr>
                <w:sz w:val="24"/>
                <w:szCs w:val="24"/>
                <w:lang w:val="en-GB"/>
              </w:rPr>
              <w:t xml:space="preserve">  Managers &amp; </w:t>
            </w:r>
            <w:r w:rsidR="000A0722">
              <w:rPr>
                <w:sz w:val="24"/>
                <w:szCs w:val="24"/>
                <w:lang w:val="en-GB"/>
              </w:rPr>
              <w:t>Trainer</w:t>
            </w:r>
            <w:r>
              <w:rPr>
                <w:sz w:val="24"/>
                <w:szCs w:val="24"/>
                <w:lang w:val="en-GB"/>
              </w:rPr>
              <w:t xml:space="preserve">s </w:t>
            </w:r>
          </w:p>
          <w:p w:rsidR="00071773" w:rsidP="00CB6187" w:rsidRDefault="00071773" w14:paraId="110FFD37" wp14:textId="77777777">
            <w:pPr>
              <w:pStyle w:val="ListParagraph"/>
              <w:ind w:left="0"/>
              <w:rPr>
                <w:sz w:val="24"/>
                <w:szCs w:val="24"/>
                <w:lang w:val="en-GB"/>
              </w:rPr>
            </w:pPr>
          </w:p>
          <w:p w:rsidR="000A0722" w:rsidP="00CB6187" w:rsidRDefault="000A0722" w14:paraId="6B699379" wp14:textId="77777777">
            <w:pPr>
              <w:pStyle w:val="ListParagraph"/>
              <w:ind w:left="0"/>
              <w:rPr>
                <w:sz w:val="24"/>
                <w:szCs w:val="24"/>
                <w:lang w:val="en-GB"/>
              </w:rPr>
            </w:pPr>
          </w:p>
          <w:p w:rsidR="00CB6187" w:rsidP="00CB6187" w:rsidRDefault="000A0722" w14:paraId="07567471" wp14:textId="77777777">
            <w:pPr>
              <w:pStyle w:val="ListParagraph"/>
              <w:ind w:left="0"/>
              <w:rPr>
                <w:sz w:val="24"/>
                <w:szCs w:val="24"/>
                <w:lang w:val="en-GB"/>
              </w:rPr>
            </w:pPr>
            <w:r>
              <w:rPr>
                <w:sz w:val="24"/>
                <w:szCs w:val="24"/>
                <w:lang w:val="en-GB"/>
              </w:rPr>
              <w:t xml:space="preserve">DHA Director of Quality &amp; Compliance </w:t>
            </w:r>
          </w:p>
          <w:p w:rsidR="007805EA" w:rsidP="008010F9" w:rsidRDefault="007805EA" w14:paraId="3FE9F23F" wp14:textId="77777777">
            <w:pPr>
              <w:pStyle w:val="ListParagraph"/>
              <w:ind w:left="0"/>
              <w:rPr>
                <w:sz w:val="24"/>
                <w:szCs w:val="24"/>
                <w:lang w:val="en-GB"/>
              </w:rPr>
            </w:pPr>
          </w:p>
          <w:p w:rsidR="008010F9" w:rsidP="008010F9" w:rsidRDefault="008010F9" w14:paraId="3E0434FC" wp14:textId="77777777">
            <w:pPr>
              <w:pStyle w:val="ListParagraph"/>
              <w:ind w:left="0"/>
              <w:rPr>
                <w:sz w:val="24"/>
                <w:szCs w:val="24"/>
                <w:lang w:val="en-GB"/>
              </w:rPr>
            </w:pPr>
            <w:r>
              <w:rPr>
                <w:sz w:val="24"/>
                <w:szCs w:val="24"/>
                <w:lang w:val="en-GB"/>
              </w:rPr>
              <w:t xml:space="preserve">DHA Employer Engagement staff ,Managers &amp; Assessors </w:t>
            </w:r>
          </w:p>
          <w:p w:rsidRPr="001D193F" w:rsidR="008010F9" w:rsidP="00CB6187" w:rsidRDefault="008010F9" w14:paraId="1F72F646" wp14:textId="77777777">
            <w:pPr>
              <w:pStyle w:val="ListParagraph"/>
              <w:ind w:left="0"/>
              <w:rPr>
                <w:sz w:val="24"/>
                <w:szCs w:val="24"/>
                <w:lang w:val="en-GB"/>
              </w:rPr>
            </w:pPr>
          </w:p>
        </w:tc>
        <w:tc>
          <w:tcPr>
            <w:tcW w:w="3281" w:type="dxa"/>
            <w:tcMar/>
          </w:tcPr>
          <w:p w:rsidR="00CB6187" w:rsidP="00CB6187" w:rsidRDefault="00CB6187" w14:paraId="08CE6F91" wp14:textId="77777777">
            <w:pPr>
              <w:pStyle w:val="ListParagraph"/>
              <w:ind w:left="0"/>
              <w:rPr>
                <w:sz w:val="24"/>
                <w:szCs w:val="24"/>
                <w:lang w:val="en-GB"/>
              </w:rPr>
            </w:pPr>
          </w:p>
          <w:p w:rsidR="007805EA" w:rsidP="00CB6187" w:rsidRDefault="007805EA" w14:paraId="61CDCEAD" wp14:textId="77777777">
            <w:pPr>
              <w:pStyle w:val="ListParagraph"/>
              <w:ind w:left="0"/>
              <w:rPr>
                <w:sz w:val="24"/>
                <w:szCs w:val="24"/>
                <w:lang w:val="en-GB"/>
              </w:rPr>
            </w:pPr>
          </w:p>
          <w:p w:rsidR="007805EA" w:rsidP="00CB6187" w:rsidRDefault="007805EA" w14:paraId="6BB9E253" wp14:textId="77777777">
            <w:pPr>
              <w:pStyle w:val="ListParagraph"/>
              <w:ind w:left="0"/>
              <w:rPr>
                <w:sz w:val="24"/>
                <w:szCs w:val="24"/>
                <w:lang w:val="en-GB"/>
              </w:rPr>
            </w:pPr>
          </w:p>
          <w:p w:rsidR="007805EA" w:rsidP="00CB6187" w:rsidRDefault="007805EA" w14:paraId="23DE523C" wp14:textId="77777777">
            <w:pPr>
              <w:pStyle w:val="ListParagraph"/>
              <w:ind w:left="0"/>
              <w:rPr>
                <w:sz w:val="24"/>
                <w:szCs w:val="24"/>
                <w:lang w:val="en-GB"/>
              </w:rPr>
            </w:pPr>
          </w:p>
          <w:p w:rsidRPr="001D193F" w:rsidR="007805EA" w:rsidP="00CB6187" w:rsidRDefault="007805EA" w14:paraId="399E6A40" wp14:textId="549AB27B">
            <w:pPr>
              <w:pStyle w:val="ListParagraph"/>
              <w:ind w:left="0"/>
              <w:rPr>
                <w:sz w:val="24"/>
                <w:szCs w:val="24"/>
                <w:lang w:val="en-GB"/>
              </w:rPr>
            </w:pPr>
          </w:p>
        </w:tc>
      </w:tr>
      <w:tr xmlns:wp14="http://schemas.microsoft.com/office/word/2010/wordml" w:rsidRPr="001D193F" w:rsidR="00CB6187" w:rsidTr="28EBA451" w14:paraId="04CF975B" wp14:textId="77777777">
        <w:tc>
          <w:tcPr>
            <w:tcW w:w="2518" w:type="dxa"/>
            <w:tcMar/>
          </w:tcPr>
          <w:p w:rsidR="00CB6187" w:rsidP="00430F22" w:rsidRDefault="00F62542" w14:paraId="14224C44" wp14:textId="25842C17">
            <w:pPr>
              <w:pStyle w:val="ListParagraph"/>
              <w:ind w:left="0"/>
              <w:rPr>
                <w:sz w:val="24"/>
                <w:szCs w:val="24"/>
                <w:lang w:val="en-GB"/>
              </w:rPr>
            </w:pPr>
          </w:p>
        </w:tc>
        <w:tc>
          <w:tcPr>
            <w:tcW w:w="2397" w:type="dxa"/>
            <w:tcMar/>
          </w:tcPr>
          <w:p w:rsidR="00CB6187" w:rsidP="00CB6187" w:rsidRDefault="00F62542" w14:paraId="7CCE8ACE" wp14:textId="0153F780">
            <w:pPr>
              <w:pStyle w:val="ListParagraph"/>
              <w:ind w:left="0"/>
              <w:rPr>
                <w:sz w:val="24"/>
                <w:szCs w:val="24"/>
                <w:lang w:val="en-GB"/>
              </w:rPr>
            </w:pPr>
          </w:p>
        </w:tc>
        <w:tc>
          <w:tcPr>
            <w:tcW w:w="3698" w:type="dxa"/>
            <w:tcMar/>
          </w:tcPr>
          <w:p w:rsidR="00CB6187" w:rsidP="00CB6187" w:rsidRDefault="00F62542" w14:paraId="092246A9" wp14:textId="0D0835E7">
            <w:pPr>
              <w:pStyle w:val="ListParagraph"/>
              <w:ind w:left="0"/>
              <w:rPr>
                <w:sz w:val="24"/>
                <w:szCs w:val="24"/>
                <w:lang w:val="en-GB"/>
              </w:rPr>
            </w:pPr>
          </w:p>
        </w:tc>
        <w:tc>
          <w:tcPr>
            <w:tcW w:w="2956" w:type="dxa"/>
            <w:tcMar/>
          </w:tcPr>
          <w:p w:rsidR="007805EA" w:rsidP="007805EA" w:rsidRDefault="007805EA" w14:paraId="29174957" wp14:textId="54FC1FC3">
            <w:pPr>
              <w:pStyle w:val="ListParagraph"/>
              <w:ind w:left="0"/>
              <w:rPr>
                <w:sz w:val="24"/>
                <w:szCs w:val="24"/>
                <w:lang w:val="en-GB"/>
              </w:rPr>
            </w:pPr>
          </w:p>
          <w:p w:rsidR="00CB6187" w:rsidP="00CB6187" w:rsidRDefault="00CB6187" w14:paraId="52E56223" wp14:textId="77777777">
            <w:pPr>
              <w:pStyle w:val="ListParagraph"/>
              <w:ind w:left="0"/>
              <w:rPr>
                <w:sz w:val="24"/>
                <w:szCs w:val="24"/>
                <w:lang w:val="en-GB"/>
              </w:rPr>
            </w:pPr>
          </w:p>
          <w:p w:rsidR="007805EA" w:rsidP="00CB6187" w:rsidRDefault="007805EA" w14:paraId="07547A01" wp14:textId="77777777">
            <w:pPr>
              <w:pStyle w:val="ListParagraph"/>
              <w:ind w:left="0"/>
              <w:rPr>
                <w:sz w:val="24"/>
                <w:szCs w:val="24"/>
                <w:lang w:val="en-GB"/>
              </w:rPr>
            </w:pPr>
          </w:p>
        </w:tc>
        <w:tc>
          <w:tcPr>
            <w:tcW w:w="3281" w:type="dxa"/>
            <w:tcMar/>
          </w:tcPr>
          <w:p w:rsidRPr="001D193F" w:rsidR="00CB6187" w:rsidP="00CB6187" w:rsidRDefault="007805EA" w14:paraId="61D054FF" wp14:textId="1007C36D">
            <w:pPr>
              <w:pStyle w:val="ListParagraph"/>
              <w:ind w:left="0"/>
              <w:rPr>
                <w:sz w:val="24"/>
                <w:szCs w:val="24"/>
                <w:lang w:val="en-GB"/>
              </w:rPr>
            </w:pPr>
          </w:p>
        </w:tc>
      </w:tr>
    </w:tbl>
    <w:p xmlns:wp14="http://schemas.microsoft.com/office/word/2010/wordml" w:rsidR="00415A39" w:rsidP="00B92185" w:rsidRDefault="00415A39" w14:paraId="5043CB0F" wp14:textId="77777777"/>
    <w:p xmlns:wp14="http://schemas.microsoft.com/office/word/2010/wordml" w:rsidR="00702981" w:rsidP="00EE5EA6" w:rsidRDefault="00702981" w14:paraId="07459315" wp14:textId="77777777">
      <w:pPr>
        <w:jc w:val="center"/>
        <w:rPr>
          <w:b/>
          <w:bCs/>
          <w:sz w:val="22"/>
          <w:szCs w:val="22"/>
          <w:u w:val="single"/>
          <w:lang/>
        </w:rPr>
      </w:pPr>
    </w:p>
    <w:sectPr w:rsidR="00702981" w:rsidSect="00415A39">
      <w:pgSz w:w="15840" w:h="12240" w:orient="landscape"/>
      <w:pgMar w:top="1800" w:right="719" w:bottom="1800" w:left="851" w:header="708" w:footer="708" w:gutter="0"/>
      <w:cols w:space="708"/>
      <w:docGrid w:linePitch="360"/>
      <w:headerReference w:type="default" r:id="R94beb4bf1a274ba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1C203F" w:rsidP="00806D6B" w:rsidRDefault="001C203F" w14:paraId="6537F28F" wp14:textId="77777777">
      <w:r>
        <w:separator/>
      </w:r>
    </w:p>
  </w:endnote>
  <w:endnote w:type="continuationSeparator" w:id="0">
    <w:p xmlns:wp14="http://schemas.microsoft.com/office/word/2010/wordml" w:rsidR="001C203F" w:rsidP="00806D6B" w:rsidRDefault="001C203F" w14:paraId="6DFB9E2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806D6B" w:rsidR="007805EA" w:rsidRDefault="007805EA" w14:paraId="144A5D23" wp14:textId="51990131">
    <w:pPr>
      <w:pStyle w:val="Footer"/>
      <w:rPr>
        <w:lang w:val="en-GB"/>
      </w:rPr>
    </w:pPr>
    <w:r w:rsidRPr="28EBA451" w:rsidR="28EBA451">
      <w:rPr>
        <w:lang w:val="en-GB"/>
      </w:rPr>
      <w:t xml:space="preserve">Reviewed </w:t>
    </w:r>
    <w:r w:rsidRPr="28EBA451" w:rsidR="28EBA451">
      <w:rPr>
        <w:lang w:val="en-GB"/>
      </w:rPr>
      <w:t>13 November</w:t>
    </w:r>
    <w:r w:rsidR="28EBA451">
      <w:rPr/>
      <w:t xml:space="preserve"> </w:t>
    </w:r>
    <w:r w:rsidR="28EBA451">
      <w:rPr/>
      <w:t>20</w:t>
    </w:r>
    <w:r w:rsidR="28EBA451">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1C203F" w:rsidP="00806D6B" w:rsidRDefault="001C203F" w14:paraId="70DF9E56" wp14:textId="77777777">
      <w:r>
        <w:separator/>
      </w:r>
    </w:p>
  </w:footnote>
  <w:footnote w:type="continuationSeparator" w:id="0">
    <w:p xmlns:wp14="http://schemas.microsoft.com/office/word/2010/wordml" w:rsidR="001C203F" w:rsidP="00806D6B" w:rsidRDefault="001C203F" w14:paraId="44E871BC"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28EBA451" w:rsidTr="28EBA451" w14:paraId="0D46E771">
      <w:tc>
        <w:tcPr>
          <w:tcW w:w="2880" w:type="dxa"/>
          <w:tcMar/>
        </w:tcPr>
        <w:p w:rsidR="28EBA451" w:rsidP="28EBA451" w:rsidRDefault="28EBA451" w14:paraId="7C714792" w14:textId="28DFCE9A">
          <w:pPr>
            <w:pStyle w:val="Header"/>
            <w:bidi w:val="0"/>
            <w:ind w:left="-115"/>
            <w:jc w:val="left"/>
          </w:pPr>
        </w:p>
      </w:tc>
      <w:tc>
        <w:tcPr>
          <w:tcW w:w="2880" w:type="dxa"/>
          <w:tcMar/>
        </w:tcPr>
        <w:p w:rsidR="28EBA451" w:rsidP="28EBA451" w:rsidRDefault="28EBA451" w14:paraId="2202A0CA" w14:textId="7F23A12E">
          <w:pPr>
            <w:pStyle w:val="Header"/>
            <w:bidi w:val="0"/>
            <w:jc w:val="center"/>
          </w:pPr>
        </w:p>
      </w:tc>
      <w:tc>
        <w:tcPr>
          <w:tcW w:w="2880" w:type="dxa"/>
          <w:tcMar/>
        </w:tcPr>
        <w:p w:rsidR="28EBA451" w:rsidP="28EBA451" w:rsidRDefault="28EBA451" w14:paraId="1E96ACE6" w14:textId="02635A00">
          <w:pPr>
            <w:pStyle w:val="Header"/>
            <w:bidi w:val="0"/>
            <w:ind w:right="-115"/>
            <w:jc w:val="right"/>
          </w:pPr>
        </w:p>
      </w:tc>
    </w:tr>
  </w:tbl>
  <w:p w:rsidR="28EBA451" w:rsidP="28EBA451" w:rsidRDefault="28EBA451" w14:paraId="34D89CDE" w14:textId="59FE4AEA">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755"/>
      <w:gridCol w:w="4755"/>
      <w:gridCol w:w="4755"/>
    </w:tblGrid>
    <w:tr w:rsidR="28EBA451" w:rsidTr="28EBA451" w14:paraId="56CC7156">
      <w:tc>
        <w:tcPr>
          <w:tcW w:w="4755" w:type="dxa"/>
          <w:tcMar/>
        </w:tcPr>
        <w:p w:rsidR="28EBA451" w:rsidP="28EBA451" w:rsidRDefault="28EBA451" w14:paraId="64204320" w14:textId="7F9165C2">
          <w:pPr>
            <w:pStyle w:val="Header"/>
            <w:bidi w:val="0"/>
            <w:ind w:left="-115"/>
            <w:jc w:val="left"/>
          </w:pPr>
        </w:p>
      </w:tc>
      <w:tc>
        <w:tcPr>
          <w:tcW w:w="4755" w:type="dxa"/>
          <w:tcMar/>
        </w:tcPr>
        <w:p w:rsidR="28EBA451" w:rsidP="28EBA451" w:rsidRDefault="28EBA451" w14:paraId="60DBF26D" w14:textId="7659AF4E">
          <w:pPr>
            <w:pStyle w:val="Header"/>
            <w:bidi w:val="0"/>
            <w:jc w:val="center"/>
          </w:pPr>
        </w:p>
      </w:tc>
      <w:tc>
        <w:tcPr>
          <w:tcW w:w="4755" w:type="dxa"/>
          <w:tcMar/>
        </w:tcPr>
        <w:p w:rsidR="28EBA451" w:rsidP="28EBA451" w:rsidRDefault="28EBA451" w14:paraId="4E4A4267" w14:textId="67A55723">
          <w:pPr>
            <w:pStyle w:val="Header"/>
            <w:bidi w:val="0"/>
            <w:ind w:right="-115"/>
            <w:jc w:val="right"/>
          </w:pPr>
        </w:p>
      </w:tc>
    </w:tr>
  </w:tbl>
  <w:p w:rsidR="28EBA451" w:rsidP="28EBA451" w:rsidRDefault="28EBA451" w14:paraId="5472786B" w14:textId="627AD70A">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A6"/>
    <w:rsid w:val="00071773"/>
    <w:rsid w:val="00083C4A"/>
    <w:rsid w:val="000A0722"/>
    <w:rsid w:val="000D761F"/>
    <w:rsid w:val="000E3CDB"/>
    <w:rsid w:val="000F7D2B"/>
    <w:rsid w:val="00185FE2"/>
    <w:rsid w:val="001C203F"/>
    <w:rsid w:val="00262E05"/>
    <w:rsid w:val="00295605"/>
    <w:rsid w:val="002E5DFA"/>
    <w:rsid w:val="003D2DCE"/>
    <w:rsid w:val="00415A39"/>
    <w:rsid w:val="00430F22"/>
    <w:rsid w:val="004803EC"/>
    <w:rsid w:val="00535E2A"/>
    <w:rsid w:val="005A76DD"/>
    <w:rsid w:val="0061462F"/>
    <w:rsid w:val="006B22DA"/>
    <w:rsid w:val="006F4347"/>
    <w:rsid w:val="006F5F79"/>
    <w:rsid w:val="00702981"/>
    <w:rsid w:val="00723D87"/>
    <w:rsid w:val="00775EAA"/>
    <w:rsid w:val="007805EA"/>
    <w:rsid w:val="008010F9"/>
    <w:rsid w:val="00806D6B"/>
    <w:rsid w:val="00875C54"/>
    <w:rsid w:val="008F584B"/>
    <w:rsid w:val="00970901"/>
    <w:rsid w:val="009861ED"/>
    <w:rsid w:val="00993970"/>
    <w:rsid w:val="00997D6E"/>
    <w:rsid w:val="009D3F3E"/>
    <w:rsid w:val="00A431B1"/>
    <w:rsid w:val="00B06C68"/>
    <w:rsid w:val="00B92185"/>
    <w:rsid w:val="00BD3C23"/>
    <w:rsid w:val="00C57D49"/>
    <w:rsid w:val="00CB6187"/>
    <w:rsid w:val="00D17ED3"/>
    <w:rsid w:val="00D4263E"/>
    <w:rsid w:val="00DB4172"/>
    <w:rsid w:val="00DF2E14"/>
    <w:rsid w:val="00EC0F79"/>
    <w:rsid w:val="00EE5EA6"/>
    <w:rsid w:val="00F321EE"/>
    <w:rsid w:val="00F44999"/>
    <w:rsid w:val="00F62542"/>
    <w:rsid w:val="00F70189"/>
    <w:rsid w:val="10493798"/>
    <w:rsid w:val="16B8791C"/>
    <w:rsid w:val="1727769B"/>
    <w:rsid w:val="1E2AC0FC"/>
    <w:rsid w:val="1F64435C"/>
    <w:rsid w:val="28EBA451"/>
    <w:rsid w:val="315019C2"/>
    <w:rsid w:val="34D6C0B0"/>
    <w:rsid w:val="3545895A"/>
    <w:rsid w:val="3BA6F6FC"/>
    <w:rsid w:val="4AFBE4FB"/>
    <w:rsid w:val="4C97B55C"/>
    <w:rsid w:val="5A0D0AFB"/>
    <w:rsid w:val="64EB3E48"/>
    <w:rsid w:val="672F5602"/>
    <w:rsid w:val="7A5104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137381-78B4-4FB9-9A05-01889BAEBD2C}"/>
  <w14:docId w14:val="583472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E5EA6"/>
    <w:pPr>
      <w:suppressAutoHyphens/>
      <w:jc w:val="both"/>
    </w:pPr>
    <w:rPr>
      <w:sz w:val="24"/>
      <w:szCs w:val="24"/>
      <w:lang w:eastAsia="ar-SA"/>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702981"/>
    <w:rPr>
      <w:rFonts w:ascii="Tahoma" w:hAnsi="Tahoma" w:cs="Tahoma"/>
      <w:sz w:val="16"/>
      <w:szCs w:val="16"/>
    </w:rPr>
  </w:style>
  <w:style w:type="paragraph" w:styleId="Header">
    <w:name w:val="header"/>
    <w:basedOn w:val="Normal"/>
    <w:link w:val="HeaderChar"/>
    <w:rsid w:val="00806D6B"/>
    <w:pPr>
      <w:tabs>
        <w:tab w:val="center" w:pos="4680"/>
        <w:tab w:val="right" w:pos="9360"/>
      </w:tabs>
    </w:pPr>
  </w:style>
  <w:style w:type="character" w:styleId="HeaderChar" w:customStyle="1">
    <w:name w:val="Header Char"/>
    <w:basedOn w:val="DefaultParagraphFont"/>
    <w:link w:val="Header"/>
    <w:rsid w:val="00806D6B"/>
    <w:rPr>
      <w:sz w:val="24"/>
      <w:szCs w:val="24"/>
      <w:lang w:eastAsia="ar-SA"/>
    </w:rPr>
  </w:style>
  <w:style w:type="paragraph" w:styleId="Footer">
    <w:name w:val="footer"/>
    <w:basedOn w:val="Normal"/>
    <w:link w:val="FooterChar"/>
    <w:uiPriority w:val="99"/>
    <w:rsid w:val="00806D6B"/>
    <w:pPr>
      <w:tabs>
        <w:tab w:val="center" w:pos="4680"/>
        <w:tab w:val="right" w:pos="9360"/>
      </w:tabs>
    </w:pPr>
  </w:style>
  <w:style w:type="character" w:styleId="FooterChar" w:customStyle="1">
    <w:name w:val="Footer Char"/>
    <w:basedOn w:val="DefaultParagraphFont"/>
    <w:link w:val="Footer"/>
    <w:uiPriority w:val="99"/>
    <w:rsid w:val="00806D6B"/>
    <w:rPr>
      <w:sz w:val="24"/>
      <w:szCs w:val="24"/>
      <w:lang w:eastAsia="ar-SA"/>
    </w:rPr>
  </w:style>
  <w:style w:type="paragraph" w:styleId="ListParagraph">
    <w:name w:val="List Paragraph"/>
    <w:basedOn w:val="Normal"/>
    <w:uiPriority w:val="34"/>
    <w:qFormat/>
    <w:rsid w:val="00430F22"/>
    <w:pPr>
      <w:suppressAutoHyphens w:val="0"/>
      <w:spacing w:after="200" w:line="276" w:lineRule="auto"/>
      <w:ind w:left="720"/>
      <w:contextualSpacing/>
      <w:jc w:val="left"/>
    </w:pPr>
    <w:rPr>
      <w:rFonts w:ascii="Calibri" w:hAnsi="Calibri" w:eastAsia="Calibri"/>
      <w:sz w:val="22"/>
      <w:szCs w:val="22"/>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0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word/header.xml" Id="R468177ae54e9413c" /><Relationship Type="http://schemas.openxmlformats.org/officeDocument/2006/relationships/header" Target="/word/header2.xml" Id="R94beb4bf1a274b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07DD9077F940B1A71D122E908D93" ma:contentTypeVersion="13" ma:contentTypeDescription="Create a new document." ma:contentTypeScope="" ma:versionID="bfc9ee87073a7ea3482d70bd4d75dbac">
  <xsd:schema xmlns:xsd="http://www.w3.org/2001/XMLSchema" xmlns:xs="http://www.w3.org/2001/XMLSchema" xmlns:p="http://schemas.microsoft.com/office/2006/metadata/properties" xmlns:ns2="ca68a531-c807-4bf2-94c7-18ed4e54f8a0" xmlns:ns3="85624730-05f4-4a49-b585-668cb23b27d2" targetNamespace="http://schemas.microsoft.com/office/2006/metadata/properties" ma:root="true" ma:fieldsID="2180a7991227a05bb2f2f690b634b21c" ns2:_="" ns3:_="">
    <xsd:import namespace="ca68a531-c807-4bf2-94c7-18ed4e54f8a0"/>
    <xsd:import namespace="85624730-05f4-4a49-b585-668cb23b2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nits"/>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a531-c807-4bf2-94c7-18ed4e54f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24730-05f4-4a49-b585-668cb23b27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nits" ma:index="18" ma:displayName="Units" ma:description="307 310" ma:format="Dropdown" ma:internalName="Unit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DCB55-4784-47AD-B97C-898218B45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8a531-c807-4bf2-94c7-18ed4e54f8a0"/>
    <ds:schemaRef ds:uri="85624730-05f4-4a49-b585-668cb23b2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E3AED-6180-4EC7-A257-E710D0BD48E7}">
  <ds:schemaRefs>
    <ds:schemaRef ds:uri="http://schemas.microsoft.com/sharepoint/v3/contenttype/forms"/>
  </ds:schemaRefs>
</ds:datastoreItem>
</file>

<file path=customXml/itemProps3.xml><?xml version="1.0" encoding="utf-8"?>
<ds:datastoreItem xmlns:ds="http://schemas.openxmlformats.org/officeDocument/2006/customXml" ds:itemID="{0E4A1DF5-5ABF-4F8A-8291-2125126E71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Equal Opportunities Statement</dc:title>
  <dc:subject/>
  <dc:creator>Caroline</dc:creator>
  <keywords/>
  <lastModifiedBy>Caroline Murphy</lastModifiedBy>
  <revision>3</revision>
  <lastPrinted>2015-10-09T17:37:00.0000000Z</lastPrinted>
  <dcterms:created xsi:type="dcterms:W3CDTF">2020-11-13T12:05:00.0000000Z</dcterms:created>
  <dcterms:modified xsi:type="dcterms:W3CDTF">2020-11-13T13:24:19.8462261Z</dcterms:modified>
</coreProperties>
</file>