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5306F6" w:rsidP="005306F6" w:rsidRDefault="005306F6" w14:paraId="44902828" wp14:textId="77777777">
      <w:pPr>
        <w:pStyle w:val="Default"/>
        <w:jc w:val="center"/>
        <w:rPr>
          <w:b/>
        </w:rPr>
      </w:pPr>
      <w:r>
        <w:rPr>
          <w:b/>
        </w:rPr>
        <w:t>DH</w:t>
      </w:r>
      <w:r w:rsidR="001A4342">
        <w:rPr>
          <w:b/>
        </w:rPr>
        <w:t xml:space="preserve"> </w:t>
      </w:r>
      <w:r>
        <w:rPr>
          <w:b/>
        </w:rPr>
        <w:t>Associates</w:t>
      </w:r>
    </w:p>
    <w:p xmlns:wp14="http://schemas.microsoft.com/office/word/2010/wordml" w:rsidRPr="005306F6" w:rsidR="005306F6" w:rsidP="005306F6" w:rsidRDefault="005306F6" w14:paraId="28845EEA" wp14:textId="77777777">
      <w:pPr>
        <w:pStyle w:val="Default"/>
        <w:jc w:val="center"/>
        <w:rPr>
          <w:b/>
        </w:rPr>
      </w:pPr>
      <w:r>
        <w:rPr>
          <w:b/>
        </w:rPr>
        <w:t xml:space="preserve">  </w:t>
      </w:r>
      <w:r w:rsidRPr="005306F6">
        <w:rPr>
          <w:b/>
        </w:rPr>
        <w:t>Malpractice</w:t>
      </w:r>
      <w:r w:rsidR="00D745D6">
        <w:rPr>
          <w:b/>
        </w:rPr>
        <w:t xml:space="preserve"> &amp; Maladministration Policy</w:t>
      </w:r>
    </w:p>
    <w:p xmlns:wp14="http://schemas.microsoft.com/office/word/2010/wordml" w:rsidRPr="002A6979" w:rsidR="005306F6" w:rsidP="005306F6" w:rsidRDefault="005306F6" w14:paraId="73418238" wp14:textId="77777777">
      <w:pPr>
        <w:pStyle w:val="Default"/>
        <w:rPr>
          <w:sz w:val="22"/>
          <w:szCs w:val="22"/>
        </w:rPr>
      </w:pPr>
      <w:r>
        <w:rPr>
          <w:b/>
          <w:bCs/>
          <w:sz w:val="26"/>
          <w:szCs w:val="26"/>
        </w:rPr>
        <w:t xml:space="preserve"> </w:t>
      </w:r>
      <w:r w:rsidRPr="002A6979">
        <w:rPr>
          <w:b/>
          <w:bCs/>
          <w:sz w:val="22"/>
          <w:szCs w:val="22"/>
        </w:rPr>
        <w:t xml:space="preserve">Scope of policy </w:t>
      </w:r>
    </w:p>
    <w:p xmlns:wp14="http://schemas.microsoft.com/office/word/2010/wordml" w:rsidR="00787184" w:rsidP="005306F6" w:rsidRDefault="005306F6" w14:paraId="7B2057D5" wp14:textId="77777777">
      <w:pPr>
        <w:pStyle w:val="Default"/>
        <w:rPr>
          <w:sz w:val="22"/>
          <w:szCs w:val="22"/>
        </w:rPr>
      </w:pPr>
      <w:r>
        <w:rPr>
          <w:sz w:val="22"/>
          <w:szCs w:val="22"/>
        </w:rPr>
        <w:t>This policy applies to all qualifications offered by DH</w:t>
      </w:r>
      <w:r w:rsidR="001A4342">
        <w:rPr>
          <w:sz w:val="22"/>
          <w:szCs w:val="22"/>
        </w:rPr>
        <w:t xml:space="preserve"> </w:t>
      </w:r>
      <w:r>
        <w:rPr>
          <w:sz w:val="22"/>
          <w:szCs w:val="22"/>
        </w:rPr>
        <w:t>A</w:t>
      </w:r>
      <w:r w:rsidR="001A4342">
        <w:rPr>
          <w:sz w:val="22"/>
          <w:szCs w:val="22"/>
        </w:rPr>
        <w:t>ssociates (DHA)</w:t>
      </w:r>
      <w:r>
        <w:rPr>
          <w:sz w:val="22"/>
          <w:szCs w:val="22"/>
        </w:rPr>
        <w:t xml:space="preserve">.   This policy sets </w:t>
      </w:r>
      <w:r w:rsidR="002A6979">
        <w:rPr>
          <w:sz w:val="22"/>
          <w:szCs w:val="22"/>
        </w:rPr>
        <w:t xml:space="preserve">the process </w:t>
      </w:r>
      <w:r>
        <w:rPr>
          <w:sz w:val="22"/>
          <w:szCs w:val="22"/>
        </w:rPr>
        <w:t xml:space="preserve">DHA will </w:t>
      </w:r>
      <w:r w:rsidR="002A6979">
        <w:rPr>
          <w:sz w:val="22"/>
          <w:szCs w:val="22"/>
        </w:rPr>
        <w:t>follow</w:t>
      </w:r>
      <w:r>
        <w:rPr>
          <w:sz w:val="22"/>
          <w:szCs w:val="22"/>
        </w:rPr>
        <w:t xml:space="preserve"> in responding to and investigating an allegation of suspected malpractic</w:t>
      </w:r>
      <w:r w:rsidR="00787184">
        <w:rPr>
          <w:sz w:val="22"/>
          <w:szCs w:val="22"/>
        </w:rPr>
        <w:t xml:space="preserve">e </w:t>
      </w:r>
      <w:r w:rsidR="002A6979">
        <w:rPr>
          <w:sz w:val="22"/>
          <w:szCs w:val="22"/>
        </w:rPr>
        <w:t>or maladministration</w:t>
      </w:r>
      <w:r w:rsidR="00787184">
        <w:rPr>
          <w:sz w:val="22"/>
          <w:szCs w:val="22"/>
        </w:rPr>
        <w:t>.</w:t>
      </w:r>
      <w:r>
        <w:rPr>
          <w:sz w:val="22"/>
          <w:szCs w:val="22"/>
        </w:rPr>
        <w:t xml:space="preserve"> </w:t>
      </w:r>
    </w:p>
    <w:p xmlns:wp14="http://schemas.microsoft.com/office/word/2010/wordml" w:rsidR="00787184" w:rsidP="005306F6" w:rsidRDefault="00787184" w14:paraId="672A6659" wp14:textId="77777777">
      <w:pPr>
        <w:pStyle w:val="Default"/>
        <w:rPr>
          <w:sz w:val="22"/>
          <w:szCs w:val="22"/>
        </w:rPr>
      </w:pPr>
    </w:p>
    <w:p xmlns:wp14="http://schemas.microsoft.com/office/word/2010/wordml" w:rsidRPr="002A6979" w:rsidR="005306F6" w:rsidP="005306F6" w:rsidRDefault="005306F6" w14:paraId="2A339E0C" wp14:textId="77777777">
      <w:pPr>
        <w:pStyle w:val="Default"/>
        <w:rPr>
          <w:sz w:val="22"/>
          <w:szCs w:val="22"/>
        </w:rPr>
      </w:pPr>
      <w:r w:rsidRPr="002A6979">
        <w:rPr>
          <w:b/>
          <w:bCs/>
          <w:sz w:val="22"/>
          <w:szCs w:val="22"/>
        </w:rPr>
        <w:t xml:space="preserve"> Definition </w:t>
      </w:r>
    </w:p>
    <w:p xmlns:wp14="http://schemas.microsoft.com/office/word/2010/wordml" w:rsidR="005306F6" w:rsidP="005306F6" w:rsidRDefault="005306F6" w14:paraId="38126CB9" wp14:textId="77777777">
      <w:pPr>
        <w:pStyle w:val="Default"/>
        <w:rPr>
          <w:sz w:val="22"/>
          <w:szCs w:val="22"/>
        </w:rPr>
      </w:pPr>
      <w:r>
        <w:rPr>
          <w:sz w:val="22"/>
          <w:szCs w:val="22"/>
        </w:rPr>
        <w:t>‘Malpractice’ means a contravention or the ignoring of the regulatory requirements pertaining to the assessment process (including the conduct of examinations), which puts at risk the integrity, credibility and validity of a qualification, its assessment and learner certificates</w:t>
      </w:r>
      <w:r w:rsidR="00787184">
        <w:rPr>
          <w:sz w:val="22"/>
          <w:szCs w:val="22"/>
        </w:rPr>
        <w:t>. T</w:t>
      </w:r>
      <w:r>
        <w:rPr>
          <w:sz w:val="22"/>
          <w:szCs w:val="22"/>
        </w:rPr>
        <w:t xml:space="preserve">he term ‘malpractice’ also covers both maladministration and misconduct. </w:t>
      </w:r>
    </w:p>
    <w:p xmlns:wp14="http://schemas.microsoft.com/office/word/2010/wordml" w:rsidR="00D745D6" w:rsidP="005306F6" w:rsidRDefault="00D745D6" w14:paraId="0A37501D" wp14:textId="77777777">
      <w:pPr>
        <w:pStyle w:val="Default"/>
        <w:rPr>
          <w:sz w:val="22"/>
          <w:szCs w:val="22"/>
        </w:rPr>
      </w:pPr>
    </w:p>
    <w:p xmlns:wp14="http://schemas.microsoft.com/office/word/2010/wordml" w:rsidR="00D745D6" w:rsidP="00D745D6" w:rsidRDefault="002A6979" w14:paraId="6D8DD4EC" wp14:textId="77777777">
      <w:pPr>
        <w:pStyle w:val="Default"/>
        <w:rPr>
          <w:sz w:val="22"/>
          <w:szCs w:val="22"/>
        </w:rPr>
      </w:pPr>
      <w:r>
        <w:rPr>
          <w:sz w:val="22"/>
          <w:szCs w:val="22"/>
        </w:rPr>
        <w:t>`</w:t>
      </w:r>
      <w:r w:rsidR="00D745D6">
        <w:rPr>
          <w:sz w:val="22"/>
          <w:szCs w:val="22"/>
        </w:rPr>
        <w:t>Maladministration</w:t>
      </w:r>
      <w:r>
        <w:rPr>
          <w:sz w:val="22"/>
          <w:szCs w:val="22"/>
        </w:rPr>
        <w:t>`</w:t>
      </w:r>
      <w:r w:rsidR="00D745D6">
        <w:rPr>
          <w:sz w:val="22"/>
          <w:szCs w:val="22"/>
        </w:rPr>
        <w:t xml:space="preserve"> is defined as any activity, practice or omission which results in centre or learner non-compliance with administrative regulations and requirements. For example: persistent mistakes or poor administration within a centre resulting in the failure to keep appropriate learner assessment records. </w:t>
      </w:r>
    </w:p>
    <w:p xmlns:wp14="http://schemas.microsoft.com/office/word/2010/wordml" w:rsidR="00D745D6" w:rsidP="00D745D6" w:rsidRDefault="00D745D6" w14:paraId="5DAB6C7B" wp14:textId="77777777">
      <w:pPr>
        <w:pStyle w:val="Default"/>
        <w:rPr>
          <w:sz w:val="22"/>
          <w:szCs w:val="22"/>
        </w:rPr>
      </w:pPr>
    </w:p>
    <w:p xmlns:wp14="http://schemas.microsoft.com/office/word/2010/wordml" w:rsidR="00D745D6" w:rsidP="005306F6" w:rsidRDefault="00D745D6" w14:paraId="17D135E2" wp14:textId="77777777">
      <w:pPr>
        <w:pStyle w:val="Default"/>
        <w:rPr>
          <w:sz w:val="22"/>
          <w:szCs w:val="22"/>
        </w:rPr>
      </w:pPr>
      <w:r>
        <w:rPr>
          <w:sz w:val="22"/>
          <w:szCs w:val="22"/>
        </w:rPr>
        <w:t xml:space="preserve">If DHA discovers or suspects malpractice, the head of centre is required to report it to awarding body Investigation &amp; Compliance team within 10 working days and prior to the commencement of any internal investigation. </w:t>
      </w:r>
    </w:p>
    <w:p xmlns:wp14="http://schemas.microsoft.com/office/word/2010/wordml" w:rsidR="00D745D6" w:rsidP="005306F6" w:rsidRDefault="00D745D6" w14:paraId="02EB378F" wp14:textId="77777777">
      <w:pPr>
        <w:pStyle w:val="Default"/>
        <w:rPr>
          <w:sz w:val="22"/>
          <w:szCs w:val="22"/>
        </w:rPr>
      </w:pPr>
    </w:p>
    <w:p xmlns:wp14="http://schemas.microsoft.com/office/word/2010/wordml" w:rsidR="00D745D6" w:rsidP="00D745D6" w:rsidRDefault="00D745D6" w14:paraId="0023BF03" wp14:textId="77777777">
      <w:pPr>
        <w:pStyle w:val="Default"/>
        <w:spacing w:after="49"/>
        <w:rPr>
          <w:sz w:val="22"/>
          <w:szCs w:val="22"/>
        </w:rPr>
      </w:pPr>
      <w:r>
        <w:rPr>
          <w:sz w:val="22"/>
          <w:szCs w:val="22"/>
        </w:rPr>
        <w:t xml:space="preserve">Malpractice and maladministration is any activity, practice or omission which is either wilfully negligent or deliberately contravenes regulations and requirements and compromises one or more of the following: Internal or external assessment process </w:t>
      </w:r>
    </w:p>
    <w:p xmlns:wp14="http://schemas.microsoft.com/office/word/2010/wordml" w:rsidR="00D745D6" w:rsidP="00D745D6" w:rsidRDefault="00D745D6" w14:paraId="53A31518" wp14:textId="77777777">
      <w:pPr>
        <w:pStyle w:val="Default"/>
        <w:spacing w:after="49"/>
        <w:rPr>
          <w:sz w:val="22"/>
          <w:szCs w:val="22"/>
        </w:rPr>
      </w:pPr>
      <w:r>
        <w:rPr>
          <w:sz w:val="22"/>
          <w:szCs w:val="22"/>
        </w:rPr>
        <w:t xml:space="preserve"> Integrity of a qualification </w:t>
      </w:r>
    </w:p>
    <w:p xmlns:wp14="http://schemas.microsoft.com/office/word/2010/wordml" w:rsidR="00D745D6" w:rsidP="00D745D6" w:rsidRDefault="00D745D6" w14:paraId="1AE15430" wp14:textId="77777777">
      <w:pPr>
        <w:pStyle w:val="Default"/>
        <w:spacing w:after="49"/>
        <w:rPr>
          <w:sz w:val="22"/>
          <w:szCs w:val="22"/>
        </w:rPr>
      </w:pPr>
      <w:r>
        <w:rPr>
          <w:sz w:val="22"/>
          <w:szCs w:val="22"/>
        </w:rPr>
        <w:t xml:space="preserve"> Validity of a result or certificate </w:t>
      </w:r>
    </w:p>
    <w:p xmlns:wp14="http://schemas.microsoft.com/office/word/2010/wordml" w:rsidR="00D745D6" w:rsidP="00D745D6" w:rsidRDefault="00D745D6" w14:paraId="0EE7C346" wp14:textId="77777777">
      <w:pPr>
        <w:pStyle w:val="Default"/>
        <w:rPr>
          <w:sz w:val="22"/>
          <w:szCs w:val="22"/>
        </w:rPr>
      </w:pPr>
      <w:proofErr w:type="gramStart"/>
      <w:r>
        <w:rPr>
          <w:sz w:val="22"/>
          <w:szCs w:val="22"/>
        </w:rPr>
        <w:t xml:space="preserve"> Reputation and credibility of DHA &amp; </w:t>
      </w:r>
      <w:r w:rsidR="002A6979">
        <w:rPr>
          <w:sz w:val="22"/>
          <w:szCs w:val="22"/>
        </w:rPr>
        <w:t xml:space="preserve">the </w:t>
      </w:r>
      <w:r>
        <w:rPr>
          <w:sz w:val="22"/>
          <w:szCs w:val="22"/>
        </w:rPr>
        <w:t>awarding bod</w:t>
      </w:r>
      <w:r w:rsidR="002A6979">
        <w:rPr>
          <w:sz w:val="22"/>
          <w:szCs w:val="22"/>
        </w:rPr>
        <w:t>y</w:t>
      </w:r>
      <w:r>
        <w:rPr>
          <w:sz w:val="22"/>
          <w:szCs w:val="22"/>
        </w:rPr>
        <w:t>.</w:t>
      </w:r>
      <w:proofErr w:type="gramEnd"/>
      <w:r>
        <w:rPr>
          <w:sz w:val="22"/>
          <w:szCs w:val="22"/>
        </w:rPr>
        <w:t xml:space="preserve"> </w:t>
      </w:r>
    </w:p>
    <w:p xmlns:wp14="http://schemas.microsoft.com/office/word/2010/wordml" w:rsidR="00D745D6" w:rsidP="005306F6" w:rsidRDefault="00D745D6" w14:paraId="6A05A809" wp14:textId="77777777">
      <w:pPr>
        <w:pStyle w:val="Default"/>
        <w:rPr>
          <w:sz w:val="22"/>
          <w:szCs w:val="22"/>
        </w:rPr>
      </w:pPr>
    </w:p>
    <w:p xmlns:wp14="http://schemas.microsoft.com/office/word/2010/wordml" w:rsidRPr="002A6979" w:rsidR="005306F6" w:rsidP="005306F6" w:rsidRDefault="005306F6" w14:paraId="0C749FE9" wp14:textId="77777777">
      <w:pPr>
        <w:pStyle w:val="Default"/>
        <w:rPr>
          <w:sz w:val="22"/>
          <w:szCs w:val="22"/>
        </w:rPr>
      </w:pPr>
      <w:r w:rsidRPr="002A6979">
        <w:rPr>
          <w:b/>
          <w:bCs/>
          <w:sz w:val="22"/>
          <w:szCs w:val="22"/>
        </w:rPr>
        <w:t xml:space="preserve"> Purpose of policy </w:t>
      </w:r>
    </w:p>
    <w:p xmlns:wp14="http://schemas.microsoft.com/office/word/2010/wordml" w:rsidR="001A4342" w:rsidP="001A4342" w:rsidRDefault="005306F6" w14:paraId="27BC46CC" wp14:textId="77777777">
      <w:pPr>
        <w:pStyle w:val="Default"/>
        <w:rPr>
          <w:sz w:val="22"/>
          <w:szCs w:val="22"/>
        </w:rPr>
      </w:pPr>
      <w:r>
        <w:rPr>
          <w:sz w:val="22"/>
          <w:szCs w:val="22"/>
        </w:rPr>
        <w:t xml:space="preserve">The purpose of the policy is to explain the circumstances in which </w:t>
      </w:r>
      <w:r w:rsidR="001A4342">
        <w:rPr>
          <w:sz w:val="22"/>
          <w:szCs w:val="22"/>
        </w:rPr>
        <w:t xml:space="preserve">DHA </w:t>
      </w:r>
      <w:r>
        <w:rPr>
          <w:sz w:val="22"/>
          <w:szCs w:val="22"/>
        </w:rPr>
        <w:t xml:space="preserve">will undertake an investigation and to provide key information to those preparing to make an allegation of malpractice. </w:t>
      </w:r>
      <w:r w:rsidR="001A4342">
        <w:rPr>
          <w:sz w:val="22"/>
          <w:szCs w:val="22"/>
        </w:rPr>
        <w:t xml:space="preserve">The policy is informed by guidance from awarding bodies, </w:t>
      </w:r>
      <w:proofErr w:type="spellStart"/>
      <w:r w:rsidR="001A4342">
        <w:rPr>
          <w:sz w:val="22"/>
          <w:szCs w:val="22"/>
        </w:rPr>
        <w:t>eg</w:t>
      </w:r>
      <w:proofErr w:type="spellEnd"/>
      <w:r w:rsidR="001A4342">
        <w:rPr>
          <w:sz w:val="22"/>
          <w:szCs w:val="22"/>
        </w:rPr>
        <w:t xml:space="preserve"> C</w:t>
      </w:r>
      <w:r>
        <w:rPr>
          <w:sz w:val="22"/>
          <w:szCs w:val="22"/>
        </w:rPr>
        <w:t xml:space="preserve">ity &amp; Guilds publication </w:t>
      </w:r>
      <w:r>
        <w:rPr>
          <w:i/>
          <w:iCs/>
          <w:sz w:val="22"/>
          <w:szCs w:val="22"/>
        </w:rPr>
        <w:t>Managing cases of suspected malpractice</w:t>
      </w:r>
      <w:r w:rsidR="00D745D6">
        <w:rPr>
          <w:i/>
          <w:iCs/>
          <w:sz w:val="22"/>
          <w:szCs w:val="22"/>
        </w:rPr>
        <w:t xml:space="preserve"> in exams and assessments V6.1 2018</w:t>
      </w:r>
      <w:r>
        <w:rPr>
          <w:sz w:val="22"/>
          <w:szCs w:val="22"/>
        </w:rPr>
        <w:t>. Any member of centre staff, learner or other member of the public who suspects assessment malpractice</w:t>
      </w:r>
      <w:r w:rsidR="00D745D6">
        <w:rPr>
          <w:sz w:val="22"/>
          <w:szCs w:val="22"/>
        </w:rPr>
        <w:t xml:space="preserve">/maladministration </w:t>
      </w:r>
      <w:r>
        <w:rPr>
          <w:sz w:val="22"/>
          <w:szCs w:val="22"/>
        </w:rPr>
        <w:t xml:space="preserve">may contact </w:t>
      </w:r>
      <w:r w:rsidR="001A4342">
        <w:rPr>
          <w:sz w:val="22"/>
          <w:szCs w:val="22"/>
        </w:rPr>
        <w:t>the Quality Assurance Manager at DH</w:t>
      </w:r>
      <w:r w:rsidR="00D745D6">
        <w:rPr>
          <w:sz w:val="22"/>
          <w:szCs w:val="22"/>
        </w:rPr>
        <w:t>A</w:t>
      </w:r>
      <w:r w:rsidR="001A4342">
        <w:rPr>
          <w:sz w:val="22"/>
          <w:szCs w:val="22"/>
        </w:rPr>
        <w:t xml:space="preserve">. </w:t>
      </w:r>
    </w:p>
    <w:p xmlns:wp14="http://schemas.microsoft.com/office/word/2010/wordml" w:rsidR="001A4342" w:rsidP="005306F6" w:rsidRDefault="001A4342" w14:paraId="5A39BBE3" wp14:textId="77777777">
      <w:pPr>
        <w:pStyle w:val="Default"/>
        <w:rPr>
          <w:b/>
          <w:bCs/>
          <w:sz w:val="26"/>
          <w:szCs w:val="26"/>
        </w:rPr>
      </w:pPr>
    </w:p>
    <w:p xmlns:wp14="http://schemas.microsoft.com/office/word/2010/wordml" w:rsidRPr="007E1368" w:rsidR="002A6979" w:rsidP="002A6979" w:rsidRDefault="002A6979" w14:paraId="508D1A44" wp14:textId="77777777">
      <w:pPr>
        <w:pStyle w:val="Default"/>
        <w:rPr>
          <w:b/>
          <w:sz w:val="22"/>
          <w:szCs w:val="22"/>
        </w:rPr>
      </w:pPr>
      <w:r>
        <w:rPr>
          <w:b/>
          <w:sz w:val="22"/>
          <w:szCs w:val="22"/>
        </w:rPr>
        <w:t>Cir</w:t>
      </w:r>
      <w:r w:rsidRPr="007E1368">
        <w:rPr>
          <w:b/>
          <w:sz w:val="22"/>
          <w:szCs w:val="22"/>
        </w:rPr>
        <w:t>cumstances Resulting in Malpractice</w:t>
      </w:r>
    </w:p>
    <w:p xmlns:wp14="http://schemas.microsoft.com/office/word/2010/wordml" w:rsidR="002A6979" w:rsidP="002A6979" w:rsidRDefault="002A6979" w14:paraId="341835D7" wp14:textId="77777777">
      <w:pPr>
        <w:pStyle w:val="Default"/>
        <w:numPr>
          <w:ilvl w:val="0"/>
          <w:numId w:val="2"/>
        </w:numPr>
        <w:rPr>
          <w:sz w:val="22"/>
          <w:szCs w:val="22"/>
        </w:rPr>
      </w:pPr>
      <w:r>
        <w:rPr>
          <w:sz w:val="22"/>
          <w:szCs w:val="22"/>
        </w:rPr>
        <w:t>Centre staff failing to meet awarding body centre and  approval requirements</w:t>
      </w:r>
    </w:p>
    <w:p xmlns:wp14="http://schemas.microsoft.com/office/word/2010/wordml" w:rsidR="002A6979" w:rsidP="002A6979" w:rsidRDefault="002A6979" w14:paraId="72F48AB7" wp14:textId="77777777">
      <w:pPr>
        <w:pStyle w:val="Default"/>
        <w:numPr>
          <w:ilvl w:val="0"/>
          <w:numId w:val="2"/>
        </w:numPr>
        <w:rPr>
          <w:sz w:val="22"/>
          <w:szCs w:val="22"/>
        </w:rPr>
      </w:pPr>
      <w:r>
        <w:rPr>
          <w:sz w:val="22"/>
          <w:szCs w:val="22"/>
        </w:rPr>
        <w:t>Centre staff influencing the assessment, certification or examination process</w:t>
      </w:r>
    </w:p>
    <w:p xmlns:wp14="http://schemas.microsoft.com/office/word/2010/wordml" w:rsidR="002A6979" w:rsidP="002A6979" w:rsidRDefault="002A6979" w14:paraId="38B83A15" wp14:textId="77777777">
      <w:pPr>
        <w:pStyle w:val="Default"/>
        <w:numPr>
          <w:ilvl w:val="0"/>
          <w:numId w:val="2"/>
        </w:numPr>
        <w:rPr>
          <w:sz w:val="22"/>
          <w:szCs w:val="22"/>
        </w:rPr>
      </w:pPr>
      <w:r>
        <w:rPr>
          <w:sz w:val="22"/>
          <w:szCs w:val="22"/>
        </w:rPr>
        <w:t>Centre staff failure to meet the requirements for the conduct of examinations</w:t>
      </w:r>
    </w:p>
    <w:p xmlns:wp14="http://schemas.microsoft.com/office/word/2010/wordml" w:rsidR="002A6979" w:rsidP="002A6979" w:rsidRDefault="002A6979" w14:paraId="1AEE7894" wp14:textId="77777777">
      <w:pPr>
        <w:pStyle w:val="Default"/>
        <w:numPr>
          <w:ilvl w:val="0"/>
          <w:numId w:val="2"/>
        </w:numPr>
        <w:rPr>
          <w:sz w:val="22"/>
          <w:szCs w:val="22"/>
        </w:rPr>
      </w:pPr>
      <w:r>
        <w:rPr>
          <w:sz w:val="22"/>
          <w:szCs w:val="22"/>
        </w:rPr>
        <w:t>Learners breaching examination or assessment rules or regulations</w:t>
      </w:r>
    </w:p>
    <w:p xmlns:wp14="http://schemas.microsoft.com/office/word/2010/wordml" w:rsidR="002A6979" w:rsidP="002A6979" w:rsidRDefault="002A6979" w14:paraId="0E563D39" wp14:textId="77777777">
      <w:pPr>
        <w:pStyle w:val="Default"/>
        <w:numPr>
          <w:ilvl w:val="0"/>
          <w:numId w:val="2"/>
        </w:numPr>
        <w:rPr>
          <w:sz w:val="22"/>
          <w:szCs w:val="22"/>
        </w:rPr>
      </w:pPr>
      <w:r>
        <w:rPr>
          <w:sz w:val="22"/>
          <w:szCs w:val="22"/>
        </w:rPr>
        <w:t>Learner behaving inappropriately during an exam or assessment</w:t>
      </w:r>
    </w:p>
    <w:p xmlns:wp14="http://schemas.microsoft.com/office/word/2010/wordml" w:rsidRPr="002A6979" w:rsidR="002A6979" w:rsidP="005306F6" w:rsidRDefault="002A6979" w14:paraId="34462F32" wp14:textId="77777777">
      <w:pPr>
        <w:pStyle w:val="Default"/>
        <w:rPr>
          <w:b/>
          <w:bCs/>
          <w:sz w:val="22"/>
          <w:szCs w:val="22"/>
        </w:rPr>
      </w:pPr>
      <w:r w:rsidRPr="002A6979">
        <w:rPr>
          <w:bCs/>
          <w:sz w:val="22"/>
          <w:szCs w:val="22"/>
        </w:rPr>
        <w:t>Detailed examples are given in</w:t>
      </w:r>
      <w:r w:rsidRPr="002A6979">
        <w:rPr>
          <w:b/>
          <w:bCs/>
          <w:sz w:val="22"/>
          <w:szCs w:val="22"/>
        </w:rPr>
        <w:t xml:space="preserve"> </w:t>
      </w:r>
      <w:r w:rsidRPr="002A6979">
        <w:rPr>
          <w:sz w:val="22"/>
          <w:szCs w:val="22"/>
        </w:rPr>
        <w:t xml:space="preserve">City &amp; Guilds publication </w:t>
      </w:r>
      <w:r w:rsidRPr="002A6979">
        <w:rPr>
          <w:i/>
          <w:iCs/>
          <w:sz w:val="22"/>
          <w:szCs w:val="22"/>
        </w:rPr>
        <w:t>Managing cases of suspected malpractice in exams and assessments V6.1 2018</w:t>
      </w:r>
      <w:r w:rsidRPr="002A6979">
        <w:rPr>
          <w:sz w:val="22"/>
          <w:szCs w:val="22"/>
        </w:rPr>
        <w:t>.</w:t>
      </w:r>
    </w:p>
    <w:p xmlns:wp14="http://schemas.microsoft.com/office/word/2010/wordml" w:rsidR="005306F6" w:rsidP="005306F6" w:rsidRDefault="005306F6" w14:paraId="29D6B04F" wp14:textId="77777777">
      <w:pPr>
        <w:pStyle w:val="Default"/>
        <w:rPr>
          <w:sz w:val="22"/>
          <w:szCs w:val="22"/>
        </w:rPr>
      </w:pPr>
      <w:r>
        <w:rPr>
          <w:sz w:val="22"/>
          <w:szCs w:val="22"/>
        </w:rPr>
        <w:t xml:space="preserve"> </w:t>
      </w:r>
    </w:p>
    <w:p xmlns:wp14="http://schemas.microsoft.com/office/word/2010/wordml" w:rsidR="005306F6" w:rsidP="005306F6" w:rsidRDefault="005306F6" w14:paraId="2B5FB32B" wp14:textId="77777777">
      <w:pPr>
        <w:pStyle w:val="Default"/>
        <w:rPr>
          <w:sz w:val="23"/>
          <w:szCs w:val="23"/>
        </w:rPr>
      </w:pPr>
      <w:r>
        <w:rPr>
          <w:b/>
          <w:bCs/>
          <w:sz w:val="23"/>
          <w:szCs w:val="23"/>
        </w:rPr>
        <w:t xml:space="preserve"> Making an allegation </w:t>
      </w:r>
    </w:p>
    <w:p xmlns:wp14="http://schemas.microsoft.com/office/word/2010/wordml" w:rsidR="001A4342" w:rsidP="005306F6" w:rsidRDefault="001A4342" w14:paraId="54DCB600" wp14:textId="77777777">
      <w:pPr>
        <w:pStyle w:val="Default"/>
        <w:rPr>
          <w:sz w:val="22"/>
          <w:szCs w:val="22"/>
        </w:rPr>
      </w:pPr>
      <w:r>
        <w:rPr>
          <w:sz w:val="22"/>
          <w:szCs w:val="22"/>
        </w:rPr>
        <w:t>Centre staff who suspect malpractice must report it immediately to DHA Quality Assurance Manager. Learners, employers</w:t>
      </w:r>
      <w:r w:rsidR="005306F6">
        <w:rPr>
          <w:sz w:val="22"/>
          <w:szCs w:val="22"/>
        </w:rPr>
        <w:t xml:space="preserve"> </w:t>
      </w:r>
      <w:r>
        <w:rPr>
          <w:sz w:val="22"/>
          <w:szCs w:val="22"/>
        </w:rPr>
        <w:t xml:space="preserve">or members of the public may report suspected malpractice and the member of staff receiving the report must immediately inform the Quality Assurance Manager. </w:t>
      </w:r>
    </w:p>
    <w:p xmlns:wp14="http://schemas.microsoft.com/office/word/2010/wordml" w:rsidR="001A4342" w:rsidP="005306F6" w:rsidRDefault="001A4342" w14:paraId="41C8F396" wp14:textId="77777777">
      <w:pPr>
        <w:pStyle w:val="Default"/>
        <w:rPr>
          <w:sz w:val="22"/>
          <w:szCs w:val="22"/>
        </w:rPr>
      </w:pPr>
    </w:p>
    <w:p xmlns:wp14="http://schemas.microsoft.com/office/word/2010/wordml" w:rsidR="001A4342" w:rsidP="005306F6" w:rsidRDefault="001A4342" w14:paraId="144E756E" wp14:textId="77777777">
      <w:pPr>
        <w:pStyle w:val="Default"/>
        <w:rPr>
          <w:sz w:val="22"/>
          <w:szCs w:val="22"/>
        </w:rPr>
      </w:pPr>
      <w:r>
        <w:rPr>
          <w:sz w:val="22"/>
          <w:szCs w:val="22"/>
        </w:rPr>
        <w:t xml:space="preserve">Those reporting or disclosing suspected malpractice </w:t>
      </w:r>
      <w:r w:rsidR="005306F6">
        <w:rPr>
          <w:sz w:val="22"/>
          <w:szCs w:val="22"/>
        </w:rPr>
        <w:t xml:space="preserve">will normally </w:t>
      </w:r>
      <w:r>
        <w:rPr>
          <w:sz w:val="22"/>
          <w:szCs w:val="22"/>
        </w:rPr>
        <w:t xml:space="preserve">be </w:t>
      </w:r>
      <w:r w:rsidR="005306F6">
        <w:rPr>
          <w:sz w:val="22"/>
          <w:szCs w:val="22"/>
        </w:rPr>
        <w:t>ask</w:t>
      </w:r>
      <w:r>
        <w:rPr>
          <w:sz w:val="22"/>
          <w:szCs w:val="22"/>
        </w:rPr>
        <w:t>ed</w:t>
      </w:r>
      <w:r w:rsidR="005306F6">
        <w:rPr>
          <w:sz w:val="22"/>
          <w:szCs w:val="22"/>
        </w:rPr>
        <w:t xml:space="preserve"> to provide as much evidence as possible to support the disclosure. Each disclosure will be considered sensitively and carefully and appropriate action will be taken. </w:t>
      </w:r>
    </w:p>
    <w:p xmlns:wp14="http://schemas.microsoft.com/office/word/2010/wordml" w:rsidR="001A4342" w:rsidP="005306F6" w:rsidRDefault="001A4342" w14:paraId="72A3D3EC" wp14:textId="77777777">
      <w:pPr>
        <w:pStyle w:val="Default"/>
        <w:rPr>
          <w:sz w:val="22"/>
          <w:szCs w:val="22"/>
        </w:rPr>
      </w:pPr>
    </w:p>
    <w:p xmlns:wp14="http://schemas.microsoft.com/office/word/2010/wordml" w:rsidR="001D4C1B" w:rsidP="005306F6" w:rsidRDefault="005306F6" w14:paraId="565A1A3F" wp14:textId="77777777">
      <w:pPr>
        <w:pStyle w:val="Default"/>
        <w:rPr>
          <w:sz w:val="22"/>
          <w:szCs w:val="22"/>
        </w:rPr>
      </w:pPr>
      <w:r>
        <w:rPr>
          <w:sz w:val="22"/>
          <w:szCs w:val="22"/>
        </w:rPr>
        <w:t xml:space="preserve">It should be noted, however, that </w:t>
      </w:r>
      <w:r w:rsidR="001A4342">
        <w:rPr>
          <w:sz w:val="22"/>
          <w:szCs w:val="22"/>
        </w:rPr>
        <w:t xml:space="preserve">DHA`s </w:t>
      </w:r>
      <w:r>
        <w:rPr>
          <w:sz w:val="22"/>
          <w:szCs w:val="22"/>
        </w:rPr>
        <w:t xml:space="preserve">ability to investigate allegations will be dependent on the availability of documentary evidence. This becomes more difficult to produce and authenticate after a </w:t>
      </w:r>
      <w:r>
        <w:rPr>
          <w:sz w:val="22"/>
          <w:szCs w:val="22"/>
        </w:rPr>
        <w:lastRenderedPageBreak/>
        <w:t>considerable amount of time has elapsed. Therefore</w:t>
      </w:r>
      <w:r w:rsidR="001A4342">
        <w:rPr>
          <w:sz w:val="22"/>
          <w:szCs w:val="22"/>
        </w:rPr>
        <w:t xml:space="preserve"> we encourage</w:t>
      </w:r>
      <w:r>
        <w:rPr>
          <w:sz w:val="22"/>
          <w:szCs w:val="22"/>
        </w:rPr>
        <w:t xml:space="preserve"> anyone who suspects malpractice to notify </w:t>
      </w:r>
      <w:r w:rsidR="001D4C1B">
        <w:rPr>
          <w:sz w:val="22"/>
          <w:szCs w:val="22"/>
        </w:rPr>
        <w:t>us</w:t>
      </w:r>
      <w:r>
        <w:rPr>
          <w:sz w:val="22"/>
          <w:szCs w:val="22"/>
        </w:rPr>
        <w:t xml:space="preserve"> as soon as possible.</w:t>
      </w:r>
    </w:p>
    <w:p xmlns:wp14="http://schemas.microsoft.com/office/word/2010/wordml" w:rsidR="005306F6" w:rsidP="005306F6" w:rsidRDefault="005306F6" w14:paraId="0A6959E7" wp14:textId="77777777">
      <w:pPr>
        <w:pStyle w:val="Default"/>
        <w:rPr>
          <w:sz w:val="22"/>
          <w:szCs w:val="22"/>
        </w:rPr>
      </w:pPr>
      <w:r>
        <w:rPr>
          <w:sz w:val="22"/>
          <w:szCs w:val="22"/>
        </w:rPr>
        <w:t xml:space="preserve"> </w:t>
      </w:r>
    </w:p>
    <w:p xmlns:wp14="http://schemas.microsoft.com/office/word/2010/wordml" w:rsidR="00D745D6" w:rsidP="00D745D6" w:rsidRDefault="001D4C1B" w14:paraId="7805B1FF" wp14:textId="77777777">
      <w:pPr>
        <w:pStyle w:val="Default"/>
        <w:rPr>
          <w:sz w:val="22"/>
          <w:szCs w:val="22"/>
        </w:rPr>
      </w:pPr>
      <w:r>
        <w:rPr>
          <w:sz w:val="22"/>
          <w:szCs w:val="22"/>
        </w:rPr>
        <w:t xml:space="preserve">We </w:t>
      </w:r>
      <w:r w:rsidR="005306F6">
        <w:rPr>
          <w:sz w:val="22"/>
          <w:szCs w:val="22"/>
        </w:rPr>
        <w:t>will endeavour to keep a complainant’s identity confidential where asked to do so, although this cannot be guaranteed and identity may need to be disclosed</w:t>
      </w:r>
      <w:r>
        <w:rPr>
          <w:sz w:val="22"/>
          <w:szCs w:val="22"/>
        </w:rPr>
        <w:t xml:space="preserve">. </w:t>
      </w:r>
      <w:r w:rsidR="005306F6">
        <w:rPr>
          <w:sz w:val="22"/>
          <w:szCs w:val="22"/>
        </w:rPr>
        <w:t>Those disclosing information should also recognise that they may be identifiable by others due to the nature or circumstances of the disclosure. Information received in disclosures may be shared with third parties where necessary. Individuals who are concerned about being identified should discuss their concerns at the time of disclosure.  Anonymous disclosures will be considered but it may not always be possible to investigate them.</w:t>
      </w:r>
    </w:p>
    <w:p xmlns:wp14="http://schemas.microsoft.com/office/word/2010/wordml" w:rsidR="00D745D6" w:rsidP="00D745D6" w:rsidRDefault="00D745D6" w14:paraId="0D0B940D" wp14:textId="77777777">
      <w:pPr>
        <w:pStyle w:val="Default"/>
        <w:rPr>
          <w:sz w:val="22"/>
          <w:szCs w:val="22"/>
        </w:rPr>
      </w:pPr>
    </w:p>
    <w:p xmlns:wp14="http://schemas.microsoft.com/office/word/2010/wordml" w:rsidR="005306F6" w:rsidP="00D745D6" w:rsidRDefault="001D4C1B" w14:paraId="4E97B07C" wp14:textId="77777777">
      <w:pPr>
        <w:pStyle w:val="Default"/>
        <w:rPr>
          <w:sz w:val="23"/>
          <w:szCs w:val="23"/>
        </w:rPr>
      </w:pPr>
      <w:r>
        <w:rPr>
          <w:b/>
          <w:bCs/>
          <w:sz w:val="23"/>
          <w:szCs w:val="23"/>
        </w:rPr>
        <w:t>Inv</w:t>
      </w:r>
      <w:r w:rsidR="005306F6">
        <w:rPr>
          <w:b/>
          <w:bCs/>
          <w:sz w:val="23"/>
          <w:szCs w:val="23"/>
        </w:rPr>
        <w:t xml:space="preserve">estigating an allegation </w:t>
      </w:r>
    </w:p>
    <w:p xmlns:wp14="http://schemas.microsoft.com/office/word/2010/wordml" w:rsidR="00CE73D7" w:rsidP="005306F6" w:rsidRDefault="001D4C1B" w14:paraId="48B65523" wp14:textId="77777777">
      <w:pPr>
        <w:pStyle w:val="Default"/>
        <w:rPr>
          <w:sz w:val="22"/>
          <w:szCs w:val="22"/>
        </w:rPr>
      </w:pPr>
      <w:r>
        <w:rPr>
          <w:sz w:val="22"/>
          <w:szCs w:val="22"/>
        </w:rPr>
        <w:t xml:space="preserve">The Quality Assurance Manager will </w:t>
      </w:r>
      <w:r w:rsidR="00D745D6">
        <w:rPr>
          <w:sz w:val="22"/>
          <w:szCs w:val="22"/>
        </w:rPr>
        <w:t xml:space="preserve">report suspected malpractice to the awarding body Investigation &amp; Compliance Team. </w:t>
      </w:r>
      <w:r w:rsidR="00CE73D7">
        <w:rPr>
          <w:sz w:val="22"/>
          <w:szCs w:val="22"/>
        </w:rPr>
        <w:t xml:space="preserve">A </w:t>
      </w:r>
      <w:r>
        <w:rPr>
          <w:sz w:val="22"/>
          <w:szCs w:val="22"/>
        </w:rPr>
        <w:t xml:space="preserve">plan </w:t>
      </w:r>
      <w:r w:rsidR="00CE73D7">
        <w:rPr>
          <w:sz w:val="22"/>
          <w:szCs w:val="22"/>
        </w:rPr>
        <w:t xml:space="preserve">will be agreed to </w:t>
      </w:r>
      <w:r>
        <w:rPr>
          <w:sz w:val="22"/>
          <w:szCs w:val="22"/>
        </w:rPr>
        <w:t xml:space="preserve">investigation </w:t>
      </w:r>
      <w:r w:rsidR="00CE73D7">
        <w:rPr>
          <w:sz w:val="22"/>
          <w:szCs w:val="22"/>
        </w:rPr>
        <w:t>the</w:t>
      </w:r>
      <w:r>
        <w:rPr>
          <w:sz w:val="22"/>
          <w:szCs w:val="22"/>
        </w:rPr>
        <w:t xml:space="preserve"> suspected malpractice</w:t>
      </w:r>
      <w:r w:rsidR="00D745D6">
        <w:rPr>
          <w:sz w:val="22"/>
          <w:szCs w:val="22"/>
        </w:rPr>
        <w:t>/maladministration</w:t>
      </w:r>
      <w:r>
        <w:rPr>
          <w:sz w:val="22"/>
          <w:szCs w:val="22"/>
        </w:rPr>
        <w:t xml:space="preserve">. </w:t>
      </w:r>
      <w:r w:rsidR="00CE73D7">
        <w:rPr>
          <w:sz w:val="22"/>
          <w:szCs w:val="22"/>
        </w:rPr>
        <w:t>The awarding body will decide if they will investigate of if the Head of Centre will investigate.</w:t>
      </w:r>
    </w:p>
    <w:p xmlns:wp14="http://schemas.microsoft.com/office/word/2010/wordml" w:rsidR="00D745D6" w:rsidP="005306F6" w:rsidRDefault="00D745D6" w14:paraId="0E27B00A" wp14:textId="77777777">
      <w:pPr>
        <w:pStyle w:val="Default"/>
        <w:rPr>
          <w:sz w:val="22"/>
          <w:szCs w:val="22"/>
        </w:rPr>
      </w:pPr>
    </w:p>
    <w:p xmlns:wp14="http://schemas.microsoft.com/office/word/2010/wordml" w:rsidR="001D4C1B" w:rsidP="005306F6" w:rsidRDefault="001D4C1B" w14:paraId="748BC411" wp14:textId="77777777">
      <w:pPr>
        <w:pStyle w:val="Default"/>
        <w:rPr>
          <w:sz w:val="22"/>
          <w:szCs w:val="22"/>
        </w:rPr>
      </w:pPr>
      <w:r>
        <w:rPr>
          <w:sz w:val="22"/>
          <w:szCs w:val="22"/>
        </w:rPr>
        <w:t xml:space="preserve">Investigations will be </w:t>
      </w:r>
      <w:r w:rsidR="00CE73D7">
        <w:rPr>
          <w:sz w:val="22"/>
          <w:szCs w:val="22"/>
        </w:rPr>
        <w:t xml:space="preserve">planned </w:t>
      </w:r>
      <w:r>
        <w:rPr>
          <w:sz w:val="22"/>
          <w:szCs w:val="22"/>
        </w:rPr>
        <w:t xml:space="preserve">within 3 days of receipt of disclosure. </w:t>
      </w:r>
      <w:r w:rsidR="002E4C9C">
        <w:rPr>
          <w:sz w:val="22"/>
          <w:szCs w:val="22"/>
        </w:rPr>
        <w:t xml:space="preserve">Individuals will be informed of any notifications, warnings or penalties issued by the awarding body or Head of Centre. </w:t>
      </w:r>
      <w:r>
        <w:rPr>
          <w:sz w:val="22"/>
          <w:szCs w:val="22"/>
        </w:rPr>
        <w:t>Detailed records will be kept and copies of relevant documents retained.</w:t>
      </w:r>
    </w:p>
    <w:p xmlns:wp14="http://schemas.microsoft.com/office/word/2010/wordml" w:rsidR="002E4C9C" w:rsidP="005306F6" w:rsidRDefault="002E4C9C" w14:paraId="60061E4C" wp14:textId="77777777">
      <w:pPr>
        <w:pStyle w:val="Default"/>
        <w:rPr>
          <w:sz w:val="22"/>
          <w:szCs w:val="22"/>
        </w:rPr>
      </w:pPr>
    </w:p>
    <w:p xmlns:wp14="http://schemas.microsoft.com/office/word/2010/wordml" w:rsidR="002E4C9C" w:rsidP="005306F6" w:rsidRDefault="002E4C9C" w14:paraId="281B8889" wp14:textId="77777777">
      <w:pPr>
        <w:pStyle w:val="Default"/>
        <w:rPr>
          <w:sz w:val="22"/>
          <w:szCs w:val="22"/>
        </w:rPr>
      </w:pPr>
      <w:r>
        <w:rPr>
          <w:sz w:val="22"/>
          <w:szCs w:val="22"/>
        </w:rPr>
        <w:t>Individuals accused of malpractice will ideally be informed in writing of the allegation, evidence supporting allegation and possible penalties.</w:t>
      </w:r>
    </w:p>
    <w:p xmlns:wp14="http://schemas.microsoft.com/office/word/2010/wordml" w:rsidR="00CE73D7" w:rsidP="005306F6" w:rsidRDefault="00CE73D7" w14:paraId="44EAFD9C" wp14:textId="77777777">
      <w:pPr>
        <w:pStyle w:val="Default"/>
        <w:rPr>
          <w:sz w:val="22"/>
          <w:szCs w:val="22"/>
        </w:rPr>
      </w:pPr>
    </w:p>
    <w:p xmlns:wp14="http://schemas.microsoft.com/office/word/2010/wordml" w:rsidR="00CE73D7" w:rsidP="005306F6" w:rsidRDefault="00CE73D7" w14:paraId="36B698D5" wp14:textId="77777777">
      <w:pPr>
        <w:pStyle w:val="Default"/>
        <w:rPr>
          <w:sz w:val="22"/>
          <w:szCs w:val="22"/>
        </w:rPr>
      </w:pPr>
      <w:r>
        <w:rPr>
          <w:sz w:val="22"/>
          <w:szCs w:val="22"/>
        </w:rPr>
        <w:t>The investigation will establish the full facts, circumstances and scale of any irregularities</w:t>
      </w:r>
      <w:r w:rsidR="002E4C9C">
        <w:rPr>
          <w:sz w:val="22"/>
          <w:szCs w:val="22"/>
        </w:rPr>
        <w:t>.</w:t>
      </w:r>
    </w:p>
    <w:p xmlns:wp14="http://schemas.microsoft.com/office/word/2010/wordml" w:rsidR="001D4C1B" w:rsidP="005306F6" w:rsidRDefault="001D4C1B" w14:paraId="4B94D5A5" wp14:textId="77777777">
      <w:pPr>
        <w:pStyle w:val="Default"/>
        <w:rPr>
          <w:sz w:val="22"/>
          <w:szCs w:val="22"/>
        </w:rPr>
      </w:pPr>
    </w:p>
    <w:p xmlns:wp14="http://schemas.microsoft.com/office/word/2010/wordml" w:rsidR="00264140" w:rsidP="005306F6" w:rsidRDefault="001D4C1B" w14:paraId="7F0786A3" wp14:textId="77777777">
      <w:pPr>
        <w:pStyle w:val="Default"/>
        <w:rPr>
          <w:sz w:val="22"/>
          <w:szCs w:val="22"/>
        </w:rPr>
      </w:pPr>
      <w:r>
        <w:rPr>
          <w:sz w:val="22"/>
          <w:szCs w:val="22"/>
        </w:rPr>
        <w:t xml:space="preserve">Unfounded </w:t>
      </w:r>
      <w:r w:rsidR="00264140">
        <w:rPr>
          <w:sz w:val="22"/>
          <w:szCs w:val="22"/>
        </w:rPr>
        <w:t>reports may be resolved quickly.</w:t>
      </w:r>
      <w:r w:rsidR="002E4C9C">
        <w:rPr>
          <w:sz w:val="22"/>
          <w:szCs w:val="22"/>
        </w:rPr>
        <w:t xml:space="preserve"> All investigations and reports should be completed within 15 days of start of investigation.</w:t>
      </w:r>
    </w:p>
    <w:p xmlns:wp14="http://schemas.microsoft.com/office/word/2010/wordml" w:rsidR="00264140" w:rsidP="005306F6" w:rsidRDefault="00264140" w14:paraId="3DEEC669" wp14:textId="77777777">
      <w:pPr>
        <w:pStyle w:val="Default"/>
        <w:rPr>
          <w:sz w:val="22"/>
          <w:szCs w:val="22"/>
        </w:rPr>
      </w:pPr>
    </w:p>
    <w:p xmlns:wp14="http://schemas.microsoft.com/office/word/2010/wordml" w:rsidR="002E4C9C" w:rsidP="00331EC6" w:rsidRDefault="002E4C9C" w14:paraId="0B7C4BB3" wp14:textId="77777777">
      <w:pPr>
        <w:pStyle w:val="Default"/>
        <w:rPr>
          <w:sz w:val="22"/>
          <w:szCs w:val="22"/>
        </w:rPr>
      </w:pPr>
      <w:r>
        <w:rPr>
          <w:sz w:val="22"/>
          <w:szCs w:val="22"/>
        </w:rPr>
        <w:t>A full report will be provided by or to the awarding body on completion of the investigation.</w:t>
      </w:r>
    </w:p>
    <w:p xmlns:wp14="http://schemas.microsoft.com/office/word/2010/wordml" w:rsidR="002E4C9C" w:rsidP="00331EC6" w:rsidRDefault="002E4C9C" w14:paraId="3656B9AB" wp14:textId="77777777">
      <w:pPr>
        <w:pStyle w:val="Default"/>
        <w:rPr>
          <w:sz w:val="22"/>
          <w:szCs w:val="22"/>
        </w:rPr>
      </w:pPr>
    </w:p>
    <w:p xmlns:wp14="http://schemas.microsoft.com/office/word/2010/wordml" w:rsidR="007E1368" w:rsidP="00331EC6" w:rsidRDefault="00264140" w14:paraId="69F5A7AB" wp14:textId="77777777">
      <w:pPr>
        <w:pStyle w:val="Default"/>
        <w:rPr>
          <w:sz w:val="22"/>
          <w:szCs w:val="22"/>
        </w:rPr>
      </w:pPr>
      <w:r>
        <w:rPr>
          <w:sz w:val="22"/>
          <w:szCs w:val="22"/>
        </w:rPr>
        <w:t xml:space="preserve">If malpractice has been found the </w:t>
      </w:r>
      <w:r w:rsidR="002E4C9C">
        <w:rPr>
          <w:sz w:val="22"/>
          <w:szCs w:val="22"/>
        </w:rPr>
        <w:t xml:space="preserve">Awarding Body </w:t>
      </w:r>
      <w:r>
        <w:rPr>
          <w:sz w:val="22"/>
          <w:szCs w:val="22"/>
        </w:rPr>
        <w:t>will consider appropriate action</w:t>
      </w:r>
      <w:r w:rsidR="007E1368">
        <w:rPr>
          <w:sz w:val="22"/>
          <w:szCs w:val="22"/>
        </w:rPr>
        <w:t xml:space="preserve"> which may include the following</w:t>
      </w:r>
      <w:r w:rsidR="00270648">
        <w:rPr>
          <w:sz w:val="22"/>
          <w:szCs w:val="22"/>
        </w:rPr>
        <w:t>:</w:t>
      </w:r>
    </w:p>
    <w:p xmlns:wp14="http://schemas.microsoft.com/office/word/2010/wordml" w:rsidR="00270648" w:rsidP="00331EC6" w:rsidRDefault="00270648" w14:paraId="45FB0818" wp14:textId="77777777">
      <w:pPr>
        <w:pStyle w:val="Default"/>
        <w:rPr>
          <w:sz w:val="22"/>
          <w:szCs w:val="22"/>
        </w:rPr>
      </w:pPr>
    </w:p>
    <w:p xmlns:wp14="http://schemas.microsoft.com/office/word/2010/wordml" w:rsidR="00270648" w:rsidP="00331EC6" w:rsidRDefault="00270648" w14:paraId="1FB42666" wp14:textId="77777777">
      <w:pPr>
        <w:pStyle w:val="Default"/>
        <w:rPr>
          <w:sz w:val="22"/>
          <w:szCs w:val="22"/>
        </w:rPr>
      </w:pPr>
      <w:r>
        <w:rPr>
          <w:sz w:val="22"/>
          <w:szCs w:val="22"/>
        </w:rPr>
        <w:t>Learners</w:t>
      </w:r>
    </w:p>
    <w:p xmlns:wp14="http://schemas.microsoft.com/office/word/2010/wordml" w:rsidR="00270648" w:rsidP="00270648" w:rsidRDefault="00270648" w14:paraId="0454F8D4" wp14:textId="77777777">
      <w:pPr>
        <w:pStyle w:val="Default"/>
        <w:numPr>
          <w:ilvl w:val="0"/>
          <w:numId w:val="3"/>
        </w:numPr>
        <w:rPr>
          <w:sz w:val="22"/>
          <w:szCs w:val="22"/>
        </w:rPr>
      </w:pPr>
      <w:r>
        <w:rPr>
          <w:sz w:val="22"/>
          <w:szCs w:val="22"/>
        </w:rPr>
        <w:t>Written warning</w:t>
      </w:r>
    </w:p>
    <w:p xmlns:wp14="http://schemas.microsoft.com/office/word/2010/wordml" w:rsidR="00270648" w:rsidP="00270648" w:rsidRDefault="00270648" w14:paraId="5F0DEC25" wp14:textId="77777777">
      <w:pPr>
        <w:pStyle w:val="Default"/>
        <w:numPr>
          <w:ilvl w:val="0"/>
          <w:numId w:val="3"/>
        </w:numPr>
        <w:rPr>
          <w:sz w:val="22"/>
          <w:szCs w:val="22"/>
        </w:rPr>
      </w:pPr>
      <w:r>
        <w:rPr>
          <w:sz w:val="22"/>
          <w:szCs w:val="22"/>
        </w:rPr>
        <w:t>Assessment evidence is disallowed</w:t>
      </w:r>
    </w:p>
    <w:p xmlns:wp14="http://schemas.microsoft.com/office/word/2010/wordml" w:rsidR="00270648" w:rsidP="00270648" w:rsidRDefault="00270648" w14:paraId="28153AAC" wp14:textId="77777777">
      <w:pPr>
        <w:pStyle w:val="Default"/>
        <w:numPr>
          <w:ilvl w:val="0"/>
          <w:numId w:val="3"/>
        </w:numPr>
        <w:rPr>
          <w:sz w:val="22"/>
          <w:szCs w:val="22"/>
        </w:rPr>
      </w:pPr>
      <w:r>
        <w:rPr>
          <w:sz w:val="22"/>
          <w:szCs w:val="22"/>
        </w:rPr>
        <w:t>Results will not be issued or will be cancelled</w:t>
      </w:r>
    </w:p>
    <w:p xmlns:wp14="http://schemas.microsoft.com/office/word/2010/wordml" w:rsidR="007E1368" w:rsidP="00331EC6" w:rsidRDefault="00270648" w14:paraId="468F69AA" wp14:textId="77777777">
      <w:pPr>
        <w:pStyle w:val="Default"/>
        <w:numPr>
          <w:ilvl w:val="0"/>
          <w:numId w:val="3"/>
        </w:numPr>
        <w:rPr>
          <w:sz w:val="22"/>
          <w:szCs w:val="22"/>
        </w:rPr>
      </w:pPr>
      <w:r w:rsidRPr="00270648">
        <w:rPr>
          <w:sz w:val="22"/>
          <w:szCs w:val="22"/>
        </w:rPr>
        <w:t>Disqualified from units of a qualification for specified time</w:t>
      </w:r>
    </w:p>
    <w:p xmlns:wp14="http://schemas.microsoft.com/office/word/2010/wordml" w:rsidR="00270648" w:rsidP="00270648" w:rsidRDefault="00270648" w14:paraId="0268E117" wp14:textId="77777777">
      <w:pPr>
        <w:pStyle w:val="Default"/>
        <w:numPr>
          <w:ilvl w:val="0"/>
          <w:numId w:val="3"/>
        </w:numPr>
        <w:rPr>
          <w:sz w:val="22"/>
          <w:szCs w:val="22"/>
        </w:rPr>
      </w:pPr>
      <w:r w:rsidRPr="00270648">
        <w:rPr>
          <w:sz w:val="22"/>
          <w:szCs w:val="22"/>
        </w:rPr>
        <w:t xml:space="preserve">Disqualified from </w:t>
      </w:r>
      <w:r>
        <w:rPr>
          <w:sz w:val="22"/>
          <w:szCs w:val="22"/>
        </w:rPr>
        <w:t>whole</w:t>
      </w:r>
      <w:r w:rsidRPr="00270648">
        <w:rPr>
          <w:sz w:val="22"/>
          <w:szCs w:val="22"/>
        </w:rPr>
        <w:t xml:space="preserve"> qualification for specified time</w:t>
      </w:r>
    </w:p>
    <w:p xmlns:wp14="http://schemas.microsoft.com/office/word/2010/wordml" w:rsidRPr="00270648" w:rsidR="00270648" w:rsidP="00331EC6" w:rsidRDefault="00270648" w14:paraId="693CAA2A" wp14:textId="77777777">
      <w:pPr>
        <w:pStyle w:val="Default"/>
        <w:numPr>
          <w:ilvl w:val="0"/>
          <w:numId w:val="3"/>
        </w:numPr>
        <w:rPr>
          <w:sz w:val="22"/>
          <w:szCs w:val="22"/>
        </w:rPr>
      </w:pPr>
      <w:r>
        <w:rPr>
          <w:sz w:val="22"/>
          <w:szCs w:val="22"/>
        </w:rPr>
        <w:t>Barred from entering an awarding body qualification for specified time</w:t>
      </w:r>
    </w:p>
    <w:p xmlns:wp14="http://schemas.microsoft.com/office/word/2010/wordml" w:rsidR="007E1368" w:rsidP="007E1368" w:rsidRDefault="00270648" w14:paraId="428B7A28" wp14:textId="77777777">
      <w:pPr>
        <w:pStyle w:val="Default"/>
        <w:numPr>
          <w:ilvl w:val="0"/>
          <w:numId w:val="1"/>
        </w:numPr>
        <w:rPr>
          <w:sz w:val="22"/>
          <w:szCs w:val="22"/>
        </w:rPr>
      </w:pPr>
      <w:r>
        <w:rPr>
          <w:sz w:val="22"/>
          <w:szCs w:val="22"/>
        </w:rPr>
        <w:t>D</w:t>
      </w:r>
      <w:r w:rsidR="007E1368">
        <w:rPr>
          <w:sz w:val="22"/>
          <w:szCs w:val="22"/>
        </w:rPr>
        <w:t>isciplinary proceedings for staff malpractice</w:t>
      </w:r>
    </w:p>
    <w:p xmlns:wp14="http://schemas.microsoft.com/office/word/2010/wordml" w:rsidR="007E1368" w:rsidP="007E1368" w:rsidRDefault="007E1368" w14:paraId="049F31CB" wp14:textId="77777777">
      <w:pPr>
        <w:pStyle w:val="Default"/>
        <w:rPr>
          <w:sz w:val="22"/>
          <w:szCs w:val="22"/>
        </w:rPr>
      </w:pPr>
    </w:p>
    <w:p xmlns:wp14="http://schemas.microsoft.com/office/word/2010/wordml" w:rsidR="00270648" w:rsidP="007E1368" w:rsidRDefault="00270648" w14:paraId="740E926C" wp14:textId="77777777">
      <w:pPr>
        <w:pStyle w:val="Default"/>
        <w:rPr>
          <w:sz w:val="22"/>
          <w:szCs w:val="22"/>
        </w:rPr>
      </w:pPr>
      <w:r>
        <w:rPr>
          <w:sz w:val="22"/>
          <w:szCs w:val="22"/>
        </w:rPr>
        <w:t>Centre Staff</w:t>
      </w:r>
    </w:p>
    <w:p xmlns:wp14="http://schemas.microsoft.com/office/word/2010/wordml" w:rsidR="00270648" w:rsidP="00270648" w:rsidRDefault="00270648" w14:paraId="0C177DAC" wp14:textId="77777777">
      <w:pPr>
        <w:pStyle w:val="Default"/>
        <w:numPr>
          <w:ilvl w:val="0"/>
          <w:numId w:val="1"/>
        </w:numPr>
        <w:rPr>
          <w:sz w:val="22"/>
          <w:szCs w:val="22"/>
        </w:rPr>
      </w:pPr>
      <w:r>
        <w:rPr>
          <w:sz w:val="22"/>
          <w:szCs w:val="22"/>
        </w:rPr>
        <w:t>Disciplinary proceedings for staff malpractice</w:t>
      </w:r>
    </w:p>
    <w:p xmlns:wp14="http://schemas.microsoft.com/office/word/2010/wordml" w:rsidR="00270648" w:rsidP="00270648" w:rsidRDefault="00270648" w14:paraId="0032E711" wp14:textId="77777777">
      <w:pPr>
        <w:pStyle w:val="Default"/>
        <w:numPr>
          <w:ilvl w:val="0"/>
          <w:numId w:val="1"/>
        </w:numPr>
        <w:rPr>
          <w:sz w:val="22"/>
          <w:szCs w:val="22"/>
        </w:rPr>
      </w:pPr>
      <w:r>
        <w:rPr>
          <w:sz w:val="22"/>
          <w:szCs w:val="22"/>
        </w:rPr>
        <w:t>Written warning</w:t>
      </w:r>
    </w:p>
    <w:p xmlns:wp14="http://schemas.microsoft.com/office/word/2010/wordml" w:rsidR="00270648" w:rsidP="00270648" w:rsidRDefault="00270648" w14:paraId="1ABD235D" wp14:textId="77777777">
      <w:pPr>
        <w:pStyle w:val="Default"/>
        <w:numPr>
          <w:ilvl w:val="0"/>
          <w:numId w:val="1"/>
        </w:numPr>
        <w:rPr>
          <w:sz w:val="22"/>
          <w:szCs w:val="22"/>
        </w:rPr>
      </w:pPr>
      <w:r>
        <w:rPr>
          <w:sz w:val="22"/>
          <w:szCs w:val="22"/>
        </w:rPr>
        <w:t>Training required</w:t>
      </w:r>
    </w:p>
    <w:p xmlns:wp14="http://schemas.microsoft.com/office/word/2010/wordml" w:rsidR="00270648" w:rsidP="00270648" w:rsidRDefault="00270648" w14:paraId="6322771C" wp14:textId="77777777">
      <w:pPr>
        <w:pStyle w:val="Default"/>
        <w:numPr>
          <w:ilvl w:val="0"/>
          <w:numId w:val="1"/>
        </w:numPr>
        <w:rPr>
          <w:sz w:val="22"/>
          <w:szCs w:val="22"/>
        </w:rPr>
      </w:pPr>
      <w:r>
        <w:rPr>
          <w:sz w:val="22"/>
          <w:szCs w:val="22"/>
        </w:rPr>
        <w:t>Imposition of conditions for staff involvement in awarding body exams and qualification</w:t>
      </w:r>
    </w:p>
    <w:p xmlns:wp14="http://schemas.microsoft.com/office/word/2010/wordml" w:rsidR="00270648" w:rsidP="00270648" w:rsidRDefault="00270648" w14:paraId="329530E1" wp14:textId="77777777">
      <w:pPr>
        <w:pStyle w:val="Default"/>
        <w:numPr>
          <w:ilvl w:val="0"/>
          <w:numId w:val="1"/>
        </w:numPr>
        <w:rPr>
          <w:sz w:val="22"/>
          <w:szCs w:val="22"/>
        </w:rPr>
      </w:pPr>
      <w:r>
        <w:rPr>
          <w:sz w:val="22"/>
          <w:szCs w:val="22"/>
        </w:rPr>
        <w:t>Suspension of staff involvement in awarding body exams and qualification</w:t>
      </w:r>
    </w:p>
    <w:p xmlns:wp14="http://schemas.microsoft.com/office/word/2010/wordml" w:rsidR="00270648" w:rsidP="00270648" w:rsidRDefault="00270648" w14:paraId="7EF3AA69" wp14:textId="77777777">
      <w:pPr>
        <w:pStyle w:val="Default"/>
        <w:rPr>
          <w:sz w:val="22"/>
          <w:szCs w:val="22"/>
        </w:rPr>
      </w:pPr>
      <w:r>
        <w:rPr>
          <w:sz w:val="22"/>
          <w:szCs w:val="22"/>
        </w:rPr>
        <w:t>Centre</w:t>
      </w:r>
    </w:p>
    <w:p xmlns:wp14="http://schemas.microsoft.com/office/word/2010/wordml" w:rsidR="00270648" w:rsidP="00270648" w:rsidRDefault="00270648" w14:paraId="3C122774" wp14:textId="77777777">
      <w:pPr>
        <w:pStyle w:val="Default"/>
        <w:numPr>
          <w:ilvl w:val="0"/>
          <w:numId w:val="1"/>
        </w:numPr>
        <w:rPr>
          <w:sz w:val="22"/>
          <w:szCs w:val="22"/>
        </w:rPr>
      </w:pPr>
      <w:r>
        <w:rPr>
          <w:sz w:val="22"/>
          <w:szCs w:val="22"/>
        </w:rPr>
        <w:t>Written warning</w:t>
      </w:r>
    </w:p>
    <w:p xmlns:wp14="http://schemas.microsoft.com/office/word/2010/wordml" w:rsidR="00270648" w:rsidP="00270648" w:rsidRDefault="00270648" w14:paraId="4EBC748D" wp14:textId="77777777">
      <w:pPr>
        <w:pStyle w:val="Default"/>
        <w:numPr>
          <w:ilvl w:val="0"/>
          <w:numId w:val="1"/>
        </w:numPr>
        <w:rPr>
          <w:sz w:val="22"/>
          <w:szCs w:val="22"/>
        </w:rPr>
      </w:pPr>
      <w:r>
        <w:rPr>
          <w:sz w:val="22"/>
          <w:szCs w:val="22"/>
        </w:rPr>
        <w:t>Action Plan</w:t>
      </w:r>
    </w:p>
    <w:p xmlns:wp14="http://schemas.microsoft.com/office/word/2010/wordml" w:rsidR="00270648" w:rsidP="00270648" w:rsidRDefault="00270648" w14:paraId="39FAF78D" wp14:textId="77777777">
      <w:pPr>
        <w:pStyle w:val="Default"/>
        <w:numPr>
          <w:ilvl w:val="0"/>
          <w:numId w:val="1"/>
        </w:numPr>
        <w:rPr>
          <w:sz w:val="22"/>
          <w:szCs w:val="22"/>
        </w:rPr>
      </w:pPr>
      <w:r>
        <w:rPr>
          <w:sz w:val="22"/>
          <w:szCs w:val="22"/>
        </w:rPr>
        <w:t>Additional monitoring</w:t>
      </w:r>
    </w:p>
    <w:p xmlns:wp14="http://schemas.microsoft.com/office/word/2010/wordml" w:rsidR="00270648" w:rsidP="00270648" w:rsidRDefault="002A6979" w14:paraId="4AEFF8AE" wp14:textId="77777777">
      <w:pPr>
        <w:pStyle w:val="Default"/>
        <w:numPr>
          <w:ilvl w:val="0"/>
          <w:numId w:val="1"/>
        </w:numPr>
        <w:rPr>
          <w:sz w:val="22"/>
          <w:szCs w:val="22"/>
        </w:rPr>
      </w:pPr>
      <w:r>
        <w:rPr>
          <w:sz w:val="22"/>
          <w:szCs w:val="22"/>
        </w:rPr>
        <w:t>Suspension or withdrawal of registration and certification</w:t>
      </w:r>
    </w:p>
    <w:p xmlns:wp14="http://schemas.microsoft.com/office/word/2010/wordml" w:rsidR="002A6979" w:rsidP="00270648" w:rsidRDefault="002A6979" w14:paraId="50A87675" wp14:textId="77777777">
      <w:pPr>
        <w:pStyle w:val="Default"/>
        <w:numPr>
          <w:ilvl w:val="0"/>
          <w:numId w:val="1"/>
        </w:numPr>
        <w:rPr>
          <w:sz w:val="22"/>
          <w:szCs w:val="22"/>
        </w:rPr>
      </w:pPr>
      <w:r>
        <w:rPr>
          <w:sz w:val="22"/>
          <w:szCs w:val="22"/>
        </w:rPr>
        <w:t>Withdrawal of approval for specific qualifications</w:t>
      </w:r>
    </w:p>
    <w:p xmlns:wp14="http://schemas.microsoft.com/office/word/2010/wordml" w:rsidR="002A6979" w:rsidP="00270648" w:rsidRDefault="002A6979" w14:paraId="644224C4" wp14:textId="77777777">
      <w:pPr>
        <w:pStyle w:val="Default"/>
        <w:numPr>
          <w:ilvl w:val="0"/>
          <w:numId w:val="1"/>
        </w:numPr>
        <w:rPr>
          <w:sz w:val="22"/>
          <w:szCs w:val="22"/>
        </w:rPr>
      </w:pPr>
      <w:r>
        <w:rPr>
          <w:sz w:val="22"/>
          <w:szCs w:val="22"/>
        </w:rPr>
        <w:t>Withdrawal of centre approval</w:t>
      </w:r>
    </w:p>
    <w:sectPr w:rsidR="002A6979" w:rsidSect="00F83B9C">
      <w:headerReference w:type="default" r:id="rId7"/>
      <w:footerReference w:type="default" r:id="rId8"/>
      <w:pgSz w:w="11906" w:h="17338" w:orient="portrait"/>
      <w:pgMar w:top="1702" w:right="936" w:bottom="19" w:left="551" w:header="720" w:footer="720" w:gutter="0"/>
      <w:cols w:space="720"/>
      <w:noEndnote/>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1">
    <w:p xmlns:wp14="http://schemas.microsoft.com/office/word/2010/wordml" w:rsidR="00270648" w:rsidP="00CB3C9F" w:rsidRDefault="00270648" w14:paraId="62486C05" wp14:textId="77777777">
      <w:pPr>
        <w:spacing w:after="0" w:line="240" w:lineRule="auto"/>
      </w:pPr>
      <w:r>
        <w:separator/>
      </w:r>
    </w:p>
  </w:endnote>
  <w:endnote w:type="continuationSeparator" w:id="0">
    <w:p xmlns:wp14="http://schemas.microsoft.com/office/word/2010/wordml" w:rsidR="00270648" w:rsidP="00CB3C9F" w:rsidRDefault="00270648" w14:paraId="4101652C" wp14:textId="777777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270648" w:rsidP="00CA2D3C" w:rsidRDefault="00270648" w14:paraId="065FED7F" wp14:textId="16040F02">
    <w:pPr>
      <w:pStyle w:val="Footer"/>
    </w:pPr>
    <w:r w:rsidR="6B59D2F2">
      <w:rPr/>
      <w:t xml:space="preserve">Reviewed Updated </w:t>
    </w:r>
    <w:r w:rsidR="6B59D2F2">
      <w:rPr/>
      <w:t>13 November 2020</w:t>
    </w:r>
  </w:p>
  <w:p xmlns:wp14="http://schemas.microsoft.com/office/word/2010/wordml" w:rsidR="00270648" w:rsidRDefault="00270648" w14:paraId="53128261" wp14:textId="77777777">
    <w:pPr>
      <w:pStyle w:val="Footer"/>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1">
    <w:p xmlns:wp14="http://schemas.microsoft.com/office/word/2010/wordml" w:rsidR="00270648" w:rsidP="00CB3C9F" w:rsidRDefault="00270648" w14:paraId="4B99056E" wp14:textId="77777777">
      <w:pPr>
        <w:spacing w:after="0" w:line="240" w:lineRule="auto"/>
      </w:pPr>
      <w:r>
        <w:separator/>
      </w:r>
    </w:p>
  </w:footnote>
  <w:footnote w:type="continuationSeparator" w:id="0">
    <w:p xmlns:wp14="http://schemas.microsoft.com/office/word/2010/wordml" w:rsidR="00270648" w:rsidP="00CB3C9F" w:rsidRDefault="00270648" w14:paraId="1299C43A" wp14:textId="77777777">
      <w:pPr>
        <w:spacing w:after="0" w:line="240" w:lineRule="auto"/>
      </w:pPr>
      <w:r>
        <w:continuationSeparator/>
      </w:r>
    </w:p>
  </w:footnote>
</w:footnotes>
</file>

<file path=word/header1.xml><?xml version="1.0" encoding="utf-8"?>
<w:hd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p xmlns:wp14="http://schemas.microsoft.com/office/word/2010/wordml" w:rsidR="00270648" w:rsidRDefault="00270648" w14:paraId="3A625AD8" wp14:textId="77777777">
    <w:pPr>
      <w:pStyle w:val="Header"/>
    </w:pPr>
    <w:r w:rsidRPr="00CB3C9F">
      <w:rPr>
        <w:noProof/>
        <w:lang w:eastAsia="en-GB"/>
      </w:rPr>
      <w:drawing>
        <wp:anchor xmlns:wp14="http://schemas.microsoft.com/office/word/2010/wordprocessingDrawing" distT="0" distB="0" distL="114300" distR="114300" simplePos="0" relativeHeight="251659264" behindDoc="0" locked="0" layoutInCell="1" allowOverlap="1" wp14:anchorId="3C566B16" wp14:editId="7777777">
          <wp:simplePos x="0" y="0"/>
          <wp:positionH relativeFrom="column">
            <wp:posOffset>5222240</wp:posOffset>
          </wp:positionH>
          <wp:positionV relativeFrom="paragraph">
            <wp:posOffset>-152400</wp:posOffset>
          </wp:positionV>
          <wp:extent cx="1333500" cy="1028700"/>
          <wp:effectExtent l="19050" t="0" r="0" b="0"/>
          <wp:wrapNone/>
          <wp:docPr id="2" name="Picture 2" descr="U:\User Files\Logo &amp; Images\New Logo\DH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User Files\Logo &amp; Images\New Logo\DHA.jpeg"/>
                  <pic:cNvPicPr>
                    <a:picLocks noChangeAspect="1" noChangeArrowheads="1"/>
                  </pic:cNvPicPr>
                </pic:nvPicPr>
                <pic:blipFill>
                  <a:blip r:embed="rId1" cstate="print"/>
                  <a:srcRect/>
                  <a:stretch>
                    <a:fillRect/>
                  </a:stretch>
                </pic:blipFill>
                <pic:spPr bwMode="auto">
                  <a:xfrm>
                    <a:off x="0" y="0"/>
                    <a:ext cx="1333500" cy="1028700"/>
                  </a:xfrm>
                  <a:prstGeom prst="rect">
                    <a:avLst/>
                  </a:prstGeom>
                  <a:noFill/>
                  <a:ln w="9525">
                    <a:noFill/>
                    <a:miter lim="800000"/>
                    <a:headEnd/>
                    <a:tailEnd/>
                  </a:ln>
                </pic:spPr>
              </pic:pic>
            </a:graphicData>
          </a:graphic>
        </wp:anchor>
      </w:drawing>
    </w:r>
    <w:r w:rsidR="6B59D2F2">
      <w:rPr/>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278D8"/>
    <w:multiLevelType w:val="hybridMultilevel"/>
    <w:tmpl w:val="98405618"/>
    <w:lvl w:ilvl="0" w:tplc="08090001">
      <w:start w:val="1"/>
      <w:numFmt w:val="bullet"/>
      <w:lvlText w:val=""/>
      <w:lvlJc w:val="left"/>
      <w:pPr>
        <w:ind w:left="644" w:hanging="360"/>
      </w:pPr>
      <w:rPr>
        <w:rFonts w:hint="default" w:ascii="Symbol" w:hAnsi="Symbol"/>
      </w:rPr>
    </w:lvl>
    <w:lvl w:ilvl="1" w:tplc="08090003" w:tentative="1">
      <w:start w:val="1"/>
      <w:numFmt w:val="bullet"/>
      <w:lvlText w:val="o"/>
      <w:lvlJc w:val="left"/>
      <w:pPr>
        <w:ind w:left="1364" w:hanging="360"/>
      </w:pPr>
      <w:rPr>
        <w:rFonts w:hint="default" w:ascii="Courier New" w:hAnsi="Courier New" w:cs="Courier New"/>
      </w:rPr>
    </w:lvl>
    <w:lvl w:ilvl="2" w:tplc="08090005" w:tentative="1">
      <w:start w:val="1"/>
      <w:numFmt w:val="bullet"/>
      <w:lvlText w:val=""/>
      <w:lvlJc w:val="left"/>
      <w:pPr>
        <w:ind w:left="2084" w:hanging="360"/>
      </w:pPr>
      <w:rPr>
        <w:rFonts w:hint="default" w:ascii="Wingdings" w:hAnsi="Wingdings"/>
      </w:rPr>
    </w:lvl>
    <w:lvl w:ilvl="3" w:tplc="08090001" w:tentative="1">
      <w:start w:val="1"/>
      <w:numFmt w:val="bullet"/>
      <w:lvlText w:val=""/>
      <w:lvlJc w:val="left"/>
      <w:pPr>
        <w:ind w:left="2804" w:hanging="360"/>
      </w:pPr>
      <w:rPr>
        <w:rFonts w:hint="default" w:ascii="Symbol" w:hAnsi="Symbol"/>
      </w:rPr>
    </w:lvl>
    <w:lvl w:ilvl="4" w:tplc="08090003" w:tentative="1">
      <w:start w:val="1"/>
      <w:numFmt w:val="bullet"/>
      <w:lvlText w:val="o"/>
      <w:lvlJc w:val="left"/>
      <w:pPr>
        <w:ind w:left="3524" w:hanging="360"/>
      </w:pPr>
      <w:rPr>
        <w:rFonts w:hint="default" w:ascii="Courier New" w:hAnsi="Courier New" w:cs="Courier New"/>
      </w:rPr>
    </w:lvl>
    <w:lvl w:ilvl="5" w:tplc="08090005" w:tentative="1">
      <w:start w:val="1"/>
      <w:numFmt w:val="bullet"/>
      <w:lvlText w:val=""/>
      <w:lvlJc w:val="left"/>
      <w:pPr>
        <w:ind w:left="4244" w:hanging="360"/>
      </w:pPr>
      <w:rPr>
        <w:rFonts w:hint="default" w:ascii="Wingdings" w:hAnsi="Wingdings"/>
      </w:rPr>
    </w:lvl>
    <w:lvl w:ilvl="6" w:tplc="08090001" w:tentative="1">
      <w:start w:val="1"/>
      <w:numFmt w:val="bullet"/>
      <w:lvlText w:val=""/>
      <w:lvlJc w:val="left"/>
      <w:pPr>
        <w:ind w:left="4964" w:hanging="360"/>
      </w:pPr>
      <w:rPr>
        <w:rFonts w:hint="default" w:ascii="Symbol" w:hAnsi="Symbol"/>
      </w:rPr>
    </w:lvl>
    <w:lvl w:ilvl="7" w:tplc="08090003" w:tentative="1">
      <w:start w:val="1"/>
      <w:numFmt w:val="bullet"/>
      <w:lvlText w:val="o"/>
      <w:lvlJc w:val="left"/>
      <w:pPr>
        <w:ind w:left="5684" w:hanging="360"/>
      </w:pPr>
      <w:rPr>
        <w:rFonts w:hint="default" w:ascii="Courier New" w:hAnsi="Courier New" w:cs="Courier New"/>
      </w:rPr>
    </w:lvl>
    <w:lvl w:ilvl="8" w:tplc="08090005" w:tentative="1">
      <w:start w:val="1"/>
      <w:numFmt w:val="bullet"/>
      <w:lvlText w:val=""/>
      <w:lvlJc w:val="left"/>
      <w:pPr>
        <w:ind w:left="6404" w:hanging="360"/>
      </w:pPr>
      <w:rPr>
        <w:rFonts w:hint="default" w:ascii="Wingdings" w:hAnsi="Wingdings"/>
      </w:rPr>
    </w:lvl>
  </w:abstractNum>
  <w:abstractNum w:abstractNumId="1">
    <w:nsid w:val="31C634D5"/>
    <w:multiLevelType w:val="hybridMultilevel"/>
    <w:tmpl w:val="029EC1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nsid w:val="625F1CDB"/>
    <w:multiLevelType w:val="hybridMultilevel"/>
    <w:tmpl w:val="6BB6AE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100"/>
  <w:defaultTabStop w:val="720"/>
  <w:characterSpacingControl w:val="doNotCompress"/>
  <w:footnotePr>
    <w:footnote w:id="-1"/>
    <w:footnote w:id="0"/>
  </w:footnotePr>
  <w:endnotePr>
    <w:endnote w:id="-1"/>
    <w:endnote w:id="0"/>
  </w:endnotePr>
  <w:compat/>
  <w:rsids>
    <w:rsidRoot w:val="005306F6"/>
    <w:rsid w:val="000843F8"/>
    <w:rsid w:val="0011793E"/>
    <w:rsid w:val="001A4342"/>
    <w:rsid w:val="001D4C1B"/>
    <w:rsid w:val="00264140"/>
    <w:rsid w:val="00270648"/>
    <w:rsid w:val="00294BE7"/>
    <w:rsid w:val="002A6979"/>
    <w:rsid w:val="002B0808"/>
    <w:rsid w:val="002B1B1E"/>
    <w:rsid w:val="002E4C9C"/>
    <w:rsid w:val="00331EC6"/>
    <w:rsid w:val="00457FB7"/>
    <w:rsid w:val="005306F6"/>
    <w:rsid w:val="00561CCC"/>
    <w:rsid w:val="005E2B31"/>
    <w:rsid w:val="00663597"/>
    <w:rsid w:val="00787184"/>
    <w:rsid w:val="007E1368"/>
    <w:rsid w:val="00905F22"/>
    <w:rsid w:val="009263F4"/>
    <w:rsid w:val="00B45D37"/>
    <w:rsid w:val="00BD3192"/>
    <w:rsid w:val="00C81E2A"/>
    <w:rsid w:val="00CA2D3C"/>
    <w:rsid w:val="00CB3C9F"/>
    <w:rsid w:val="00CE73D7"/>
    <w:rsid w:val="00D745D6"/>
    <w:rsid w:val="00F83B9C"/>
    <w:rsid w:val="00FF1CB5"/>
    <w:rsid w:val="6B59D2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3BDCE"/>
  <w15:docId w15:val="{30a89aa5-e063-491c-97aa-96580b167daa}"/>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B1B1E"/>
  </w:style>
  <w:style w:type="character" w:styleId="DefaultParagraphFont" w:default="1">
    <w:name w:val="Default Paragraph Font"/>
    <w:uiPriority w:val="1"/>
    <w:semiHidden/>
    <w:unhideWhenUsed/>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5306F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CB3C9F"/>
    <w:pPr>
      <w:tabs>
        <w:tab w:val="center" w:pos="4513"/>
        <w:tab w:val="right" w:pos="9026"/>
      </w:tabs>
      <w:spacing w:after="0" w:line="240" w:lineRule="auto"/>
    </w:pPr>
  </w:style>
  <w:style w:type="character" w:styleId="HeaderChar" w:customStyle="1">
    <w:name w:val="Header Char"/>
    <w:basedOn w:val="DefaultParagraphFont"/>
    <w:link w:val="Header"/>
    <w:uiPriority w:val="99"/>
    <w:semiHidden/>
    <w:rsid w:val="00CB3C9F"/>
  </w:style>
  <w:style w:type="paragraph" w:styleId="Footer">
    <w:name w:val="footer"/>
    <w:basedOn w:val="Normal"/>
    <w:link w:val="FooterChar"/>
    <w:uiPriority w:val="99"/>
    <w:semiHidden/>
    <w:unhideWhenUsed/>
    <w:rsid w:val="00CB3C9F"/>
    <w:pPr>
      <w:tabs>
        <w:tab w:val="center" w:pos="4513"/>
        <w:tab w:val="right" w:pos="9026"/>
      </w:tabs>
      <w:spacing w:after="0" w:line="240" w:lineRule="auto"/>
    </w:pPr>
  </w:style>
  <w:style w:type="character" w:styleId="FooterChar" w:customStyle="1">
    <w:name w:val="Footer Char"/>
    <w:basedOn w:val="DefaultParagraphFont"/>
    <w:link w:val="Footer"/>
    <w:uiPriority w:val="99"/>
    <w:semiHidden/>
    <w:rsid w:val="00CB3C9F"/>
  </w:style>
</w:styles>
</file>

<file path=word/webSettings.xml><?xml version="1.0" encoding="utf-8"?>
<w:webSettings xmlns:r="http://schemas.openxmlformats.org/officeDocument/2006/relationships" xmlns:w="http://schemas.openxmlformats.org/wordprocessingml/2006/main">
  <w:divs>
    <w:div w:id="33635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607DD9077F940B1A71D122E908D93" ma:contentTypeVersion="13" ma:contentTypeDescription="Create a new document." ma:contentTypeScope="" ma:versionID="bfc9ee87073a7ea3482d70bd4d75dbac">
  <xsd:schema xmlns:xsd="http://www.w3.org/2001/XMLSchema" xmlns:xs="http://www.w3.org/2001/XMLSchema" xmlns:p="http://schemas.microsoft.com/office/2006/metadata/properties" xmlns:ns2="ca68a531-c807-4bf2-94c7-18ed4e54f8a0" xmlns:ns3="85624730-05f4-4a49-b585-668cb23b27d2" targetNamespace="http://schemas.microsoft.com/office/2006/metadata/properties" ma:root="true" ma:fieldsID="2180a7991227a05bb2f2f690b634b21c" ns2:_="" ns3:_="">
    <xsd:import namespace="ca68a531-c807-4bf2-94c7-18ed4e54f8a0"/>
    <xsd:import namespace="85624730-05f4-4a49-b585-668cb23b27d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Units"/>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68a531-c807-4bf2-94c7-18ed4e54f8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624730-05f4-4a49-b585-668cb23b27d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Units" ma:index="18" ma:displayName="Units" ma:description="307 310" ma:format="Dropdown" ma:internalName="Units">
      <xsd:simpleType>
        <xsd:restriction base="dms:Text">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its xmlns="85624730-05f4-4a49-b585-668cb23b27d2"/>
  </documentManagement>
</p:properties>
</file>

<file path=customXml/itemProps1.xml><?xml version="1.0" encoding="utf-8"?>
<ds:datastoreItem xmlns:ds="http://schemas.openxmlformats.org/officeDocument/2006/customXml" ds:itemID="{F1AEC4DD-D562-4B81-B219-1F0DA59BB235}"/>
</file>

<file path=customXml/itemProps2.xml><?xml version="1.0" encoding="utf-8"?>
<ds:datastoreItem xmlns:ds="http://schemas.openxmlformats.org/officeDocument/2006/customXml" ds:itemID="{478F49B3-B6E7-4F5B-B16A-EBAB48DC0648}"/>
</file>

<file path=customXml/itemProps3.xml><?xml version="1.0" encoding="utf-8"?>
<ds:datastoreItem xmlns:ds="http://schemas.openxmlformats.org/officeDocument/2006/customXml" ds:itemID="{7316CDBB-8930-4FD6-91D0-D5CB4B512F3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Caroline</dc:creator>
  <lastModifiedBy>Caroline Murphy</lastModifiedBy>
  <revision>3</revision>
  <lastPrinted>2015-10-09T10:29:00.0000000Z</lastPrinted>
  <dcterms:created xsi:type="dcterms:W3CDTF">2018-10-24T10:24:00.0000000Z</dcterms:created>
  <dcterms:modified xsi:type="dcterms:W3CDTF">2020-11-13T14:56:35.1299187Z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0x010100939607DD9077F940B1A71D122E908D93</vt:lpwstr>
  </property>
</Properties>
</file>